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yellow"/>
        </w:rPr>
      </w:pPr>
      <w:r/>
      <w:bookmarkStart w:id="0" w:name="EB06ee5f2d195f40f6a3e893c47f5b9355"/>
      <w:r>
        <w:rPr>
          <w:rFonts w:hint="eastAsia"/>
          <w:color w:val="000080"/>
          <w:sz w:val="20"/>
          <w:highlight w:val="white"/>
        </w:rPr>
        <w:t xml:space="preserve"> </w:t>
      </w:r>
      <w:bookmarkEnd w:id="0"/>
      <w:r/>
      <w:bookmarkStart w:id="1" w:name="EBf79627c954d841ff944a8f253d181003"/>
      <w:r>
        <w:rPr>
          <w:rFonts w:hint="eastAsia"/>
          <w:color w:val="000080"/>
          <w:sz w:val="20"/>
          <w:highlight w:val="white"/>
        </w:rPr>
        <w:t xml:space="preserve"> </w:t>
      </w:r>
      <w:bookmarkEnd w:id="1"/>
      <w:r/>
      <w:r/>
    </w:p>
    <w:p>
      <w:pPr>
        <w:jc w:val="center"/>
        <w:spacing w:line="360" w:lineRule="auto"/>
        <w:rPr>
          <w:rFonts w:hint="eastAsia" w:ascii="宋体" w:hAnsi="宋体"/>
          <w:b/>
          <w:sz w:val="84"/>
          <w:highlight w:val="white"/>
        </w:rPr>
      </w:pPr>
      <w:r>
        <w:rPr>
          <w:rFonts w:hint="eastAsia" w:ascii="宋体" w:hAnsi="宋体"/>
          <w:b/>
          <w:sz w:val="84"/>
          <w:highlight w:val="white"/>
        </w:rPr>
      </w:r>
      <w:r/>
    </w:p>
    <w:p>
      <w:pPr>
        <w:jc w:val="center"/>
        <w:spacing w:line="360" w:lineRule="auto"/>
        <w:rPr>
          <w:rFonts w:ascii="宋体" w:hAnsi="宋体"/>
          <w:b/>
          <w:sz w:val="84"/>
        </w:rPr>
      </w:pPr>
      <w:r>
        <w:rPr>
          <w:rFonts w:hint="eastAsia" w:ascii="宋体" w:hAnsi="宋体"/>
          <w:b/>
          <w:sz w:val="84"/>
          <w:highlight w:val="white"/>
        </w:rPr>
        <w:t xml:space="preserve">磋  商  文  件</w:t>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ind w:firstLine="1446"/>
        <w:spacing w:line="360" w:lineRule="auto"/>
        <w:rPr>
          <w:rFonts w:hint="eastAsia" w:ascii="宋体" w:hAnsi="宋体"/>
          <w:b/>
          <w:sz w:val="36"/>
          <w:highlight w:val="white"/>
        </w:rPr>
      </w:pPr>
      <w:r/>
      <w:bookmarkStart w:id="2" w:name="OLE_LINK2"/>
      <w:r/>
      <w:bookmarkStart w:id="3" w:name="OLE_LINK1"/>
      <w:r>
        <w:rPr>
          <w:rFonts w:hint="eastAsia" w:ascii="宋体" w:hAnsi="宋体"/>
          <w:b/>
          <w:sz w:val="36"/>
          <w:highlight w:val="white"/>
        </w:rPr>
        <w:t xml:space="preserve">项目编号</w:t>
      </w:r>
      <w:bookmarkEnd w:id="2"/>
      <w:r/>
      <w:bookmarkEnd w:id="3"/>
      <w:r>
        <w:rPr>
          <w:rFonts w:hint="eastAsia" w:ascii="宋体" w:hAnsi="宋体"/>
          <w:b/>
          <w:sz w:val="36"/>
          <w:highlight w:val="white"/>
        </w:rPr>
        <w:t xml:space="preserve">：</w:t>
      </w:r>
      <w:r>
        <w:rPr>
          <w:rFonts w:hint="eastAsia" w:ascii="宋体" w:hAnsi="宋体"/>
          <w:b/>
          <w:sz w:val="36"/>
          <w:highlight w:val="white"/>
          <w:lang w:eastAsia="zh-CN"/>
        </w:rPr>
        <w:t xml:space="preserve">JSZC-321181-CYGC-C2026-0004</w:t>
      </w:r>
      <w:r>
        <w:rPr>
          <w:rFonts w:ascii="宋体" w:hAnsi="宋体"/>
          <w:b/>
          <w:sz w:val="36"/>
          <w:highlight w:val="white"/>
        </w:rPr>
        <w:t xml:space="preserve"> </w:t>
      </w:r>
      <w:r/>
    </w:p>
    <w:p>
      <w:pPr>
        <w:ind w:firstLine="1084"/>
        <w:spacing w:line="360" w:lineRule="auto"/>
        <w:rPr>
          <w:rFonts w:hint="eastAsia" w:ascii="宋体" w:hAnsi="宋体"/>
          <w:b/>
          <w:sz w:val="36"/>
          <w:highlight w:val="white"/>
        </w:rPr>
      </w:pPr>
      <w:r>
        <w:rPr>
          <w:rFonts w:hint="eastAsia" w:ascii="宋体" w:hAnsi="宋体"/>
          <w:b/>
          <w:sz w:val="36"/>
          <w:highlight w:val="white"/>
        </w:rPr>
      </w:r>
      <w:r/>
    </w:p>
    <w:p>
      <w:pPr>
        <w:ind w:left="3248" w:hanging="1807"/>
        <w:jc w:val="left"/>
        <w:spacing w:line="360" w:lineRule="auto"/>
        <w:rPr>
          <w:rFonts w:hint="eastAsia" w:ascii="宋体" w:hAnsi="宋体" w:eastAsia="宋体"/>
          <w:b/>
          <w:sz w:val="36"/>
          <w:lang w:eastAsia="zh-CN"/>
        </w:rPr>
      </w:pPr>
      <w:r>
        <w:rPr>
          <w:rFonts w:hint="eastAsia" w:ascii="宋体" w:hAnsi="宋体"/>
          <w:b/>
          <w:sz w:val="36"/>
          <w:highlight w:val="white"/>
        </w:rPr>
        <w:t xml:space="preserve">项目名称：</w:t>
      </w:r>
      <w:bookmarkStart w:id="4" w:name="OLE_LINK55"/>
      <w:r/>
      <w:bookmarkStart w:id="5" w:name="OLE_LINK54"/>
      <w:r/>
      <w:bookmarkStart w:id="6" w:name="OLE_LINK51"/>
      <w:r>
        <w:rPr>
          <w:rFonts w:hint="eastAsia" w:ascii="宋体" w:hAnsi="宋体"/>
          <w:b/>
          <w:sz w:val="36"/>
          <w:highlight w:val="white"/>
        </w:rPr>
        <w:t xml:space="preserve">2026-2027年丹阳经济开发区污水管网紧急维修项目</w:t>
      </w:r>
      <w:bookmarkEnd w:id="4"/>
      <w:r/>
      <w:bookmarkEnd w:id="5"/>
      <w:r/>
      <w:bookmarkEnd w:id="6"/>
      <w:r/>
      <w:r/>
    </w:p>
    <w:p>
      <w:pPr>
        <w:ind w:left="630" w:right="630"/>
        <w:jc w:val="center"/>
        <w:spacing w:line="360" w:lineRule="auto"/>
        <w:rPr>
          <w:rFonts w:ascii="宋体" w:hAnsi="宋体"/>
          <w:b/>
          <w:sz w:val="36"/>
          <w:szCs w:val="36"/>
        </w:rPr>
      </w:pPr>
      <w:r>
        <w:rPr>
          <w:rFonts w:ascii="宋体" w:hAnsi="宋体"/>
          <w:b/>
          <w:sz w:val="36"/>
          <w:szCs w:val="36"/>
        </w:rPr>
      </w:r>
      <w:r/>
    </w:p>
    <w:p>
      <w:pPr>
        <w:ind w:left="630" w:right="630"/>
        <w:jc w:val="center"/>
        <w:spacing w:line="360" w:lineRule="auto"/>
        <w:rPr>
          <w:rFonts w:ascii="宋体" w:hAnsi="宋体"/>
          <w:b/>
          <w:sz w:val="36"/>
          <w:szCs w:val="36"/>
        </w:rPr>
      </w:pPr>
      <w:r>
        <w:rPr>
          <w:rFonts w:ascii="宋体" w:hAnsi="宋体"/>
          <w:b/>
          <w:sz w:val="36"/>
          <w:szCs w:val="36"/>
        </w:rPr>
      </w:r>
      <w:r/>
    </w:p>
    <w:p>
      <w:pPr>
        <w:ind w:left="630" w:right="630"/>
        <w:jc w:val="center"/>
        <w:spacing w:line="360" w:lineRule="auto"/>
        <w:rPr>
          <w:rFonts w:ascii="宋体" w:hAnsi="宋体"/>
          <w:b/>
          <w:sz w:val="36"/>
          <w:szCs w:val="36"/>
        </w:rPr>
      </w:pPr>
      <w:r>
        <w:rPr>
          <w:rFonts w:ascii="宋体" w:hAnsi="宋体"/>
          <w:b/>
          <w:sz w:val="36"/>
          <w:szCs w:val="36"/>
        </w:rPr>
      </w:r>
      <w:r/>
    </w:p>
    <w:p>
      <w:pPr>
        <w:jc w:val="center"/>
        <w:spacing w:line="360" w:lineRule="auto"/>
        <w:rPr>
          <w:rFonts w:hint="eastAsia" w:ascii="宋体" w:hAnsi="宋体"/>
          <w:b/>
          <w:sz w:val="32"/>
          <w:szCs w:val="32"/>
          <w:highlight w:val="white"/>
        </w:rPr>
      </w:pPr>
      <w:r>
        <w:rPr>
          <w:rFonts w:hint="eastAsia" w:ascii="宋体" w:hAnsi="宋体"/>
          <w:b/>
          <w:sz w:val="32"/>
          <w:szCs w:val="32"/>
          <w:highlight w:val="white"/>
        </w:rPr>
      </w:r>
      <w:r/>
    </w:p>
    <w:p>
      <w:pPr>
        <w:jc w:val="center"/>
        <w:spacing w:line="360" w:lineRule="auto"/>
        <w:rPr>
          <w:rFonts w:hint="eastAsia" w:ascii="宋体" w:hAnsi="宋体"/>
          <w:b/>
          <w:sz w:val="32"/>
          <w:szCs w:val="32"/>
          <w:highlight w:val="white"/>
        </w:rPr>
      </w:pPr>
      <w:r>
        <w:rPr>
          <w:rFonts w:hint="eastAsia" w:ascii="宋体" w:hAnsi="宋体"/>
          <w:b/>
          <w:sz w:val="32"/>
          <w:szCs w:val="32"/>
          <w:highlight w:val="white"/>
        </w:rPr>
      </w:r>
      <w:r/>
    </w:p>
    <w:p>
      <w:pPr>
        <w:ind w:firstLine="964"/>
        <w:jc w:val="both"/>
        <w:spacing w:line="276" w:lineRule="auto"/>
        <w:rPr>
          <w:rFonts w:hint="eastAsia" w:ascii="宋体" w:hAnsi="宋体" w:cs="宋体"/>
          <w:b/>
          <w:bCs/>
          <w:sz w:val="32"/>
          <w:szCs w:val="32"/>
          <w:highlight w:val="none"/>
        </w:rPr>
        <w:outlineLvl w:val="9"/>
      </w:pPr>
      <w:r/>
      <w:bookmarkStart w:id="7" w:name="EB47fb510ee72a4a1ebaefe571c7f0b133"/>
      <w:r>
        <w:rPr>
          <w:rFonts w:hint="eastAsia" w:ascii="宋体" w:hAnsi="宋体" w:eastAsia="宋体" w:cs="宋体"/>
          <w:b/>
          <w:bCs/>
          <w:sz w:val="32"/>
          <w:szCs w:val="32"/>
          <w:highlight w:val="none"/>
          <w:lang w:val="en-US" w:eastAsia="zh-CN"/>
        </w:rPr>
        <w:t xml:space="preserve">采购代理机构名称： 江苏诚云工程咨询有限公司</w:t>
      </w:r>
      <w:r/>
    </w:p>
    <w:p>
      <w:pPr>
        <w:ind w:firstLine="964"/>
        <w:jc w:val="both"/>
        <w:spacing w:line="276" w:lineRule="auto"/>
        <w:rPr>
          <w:rFonts w:hint="eastAsia" w:ascii="宋体" w:hAnsi="宋体" w:cs="宋体"/>
          <w:b/>
          <w:bCs/>
          <w:sz w:val="32"/>
          <w:szCs w:val="32"/>
          <w:highlight w:val="none"/>
        </w:rPr>
        <w:sectPr>
          <w:footerReference w:type="default" r:id="rId10"/>
          <w:footnotePr/>
          <w:endnotePr/>
          <w:type w:val="nextPage"/>
          <w:pgSz w:w="11906" w:h="16838" w:orient="portrait"/>
          <w:pgMar w:top="1440" w:right="1080" w:bottom="1440" w:left="1080" w:header="851" w:footer="992" w:gutter="0"/>
          <w:cols w:num="1" w:sep="0" w:space="425" w:equalWidth="1"/>
          <w:docGrid w:linePitch="360"/>
        </w:sectPr>
        <w:outlineLvl w:val="9"/>
      </w:pPr>
      <w:r>
        <w:rPr>
          <w:rFonts w:hint="eastAsia" w:ascii="宋体" w:hAnsi="宋体" w:eastAsia="宋体" w:cs="宋体"/>
          <w:b/>
          <w:bCs/>
          <w:sz w:val="32"/>
          <w:szCs w:val="32"/>
          <w:highlight w:val="none"/>
          <w:lang w:val="en-US" w:eastAsia="zh-CN"/>
        </w:rPr>
        <w:t xml:space="preserve">日            期： 二〇二六年</w:t>
      </w:r>
      <w:r>
        <w:rPr>
          <w:rFonts w:hint="eastAsia" w:ascii="宋体" w:hAnsi="宋体" w:cs="宋体"/>
          <w:b/>
          <w:bCs/>
          <w:sz w:val="32"/>
          <w:szCs w:val="32"/>
          <w:highlight w:val="none"/>
          <w:lang w:val="en-US" w:eastAsia="zh-CN"/>
        </w:rPr>
        <w:t xml:space="preserve">七</w:t>
      </w:r>
      <w:r>
        <w:rPr>
          <w:rFonts w:hint="eastAsia" w:ascii="宋体" w:hAnsi="宋体" w:eastAsia="宋体" w:cs="宋体"/>
          <w:b/>
          <w:bCs/>
          <w:sz w:val="32"/>
          <w:szCs w:val="32"/>
          <w:highlight w:val="none"/>
          <w:lang w:val="en-US" w:eastAsia="zh-CN"/>
        </w:rPr>
        <w:t xml:space="preserve">月</w:t>
      </w:r>
      <w:bookmarkEnd w:id="7"/>
      <w:r/>
      <w:r/>
    </w:p>
    <w:p>
      <w:pPr>
        <w:jc w:val="center"/>
        <w:rPr>
          <w:rFonts w:ascii="宋体" w:hAnsi="宋体"/>
          <w:b/>
          <w:bCs/>
          <w:sz w:val="36"/>
          <w:szCs w:val="36"/>
          <w:highlight w:val="none"/>
        </w:rPr>
      </w:pPr>
      <w:r>
        <w:rPr>
          <w:rFonts w:hint="eastAsia" w:ascii="宋体" w:hAnsi="宋体"/>
          <w:b/>
          <w:bCs/>
          <w:sz w:val="36"/>
          <w:szCs w:val="36"/>
          <w:highlight w:val="none"/>
        </w:rPr>
        <w:t xml:space="preserve">磋商文件目录</w:t>
      </w:r>
      <w:r/>
    </w:p>
    <w:p>
      <w:pPr>
        <w:rPr>
          <w:highlight w:val="none"/>
        </w:rPr>
      </w:pPr>
      <w:r/>
      <w:bookmarkStart w:id="8" w:name="EBce405289e6704abcbc65944f2ca040d9"/>
      <w:r>
        <w:rPr>
          <w:rFonts w:hint="eastAsia"/>
          <w:color w:val="000080"/>
          <w:sz w:val="20"/>
          <w:highlight w:val="none"/>
        </w:rPr>
        <w:t xml:space="preserve"> </w:t>
      </w:r>
      <w:bookmarkEnd w:id="8"/>
      <w:r/>
      <w:bookmarkStart w:id="9" w:name="EB394ec941152e4325a58757b297bc761d"/>
      <w:r>
        <w:rPr>
          <w:rFonts w:hint="eastAsia"/>
          <w:color w:val="000080"/>
          <w:sz w:val="20"/>
          <w:highlight w:val="none"/>
        </w:rPr>
        <w:t xml:space="preserve"> </w:t>
      </w:r>
      <w:bookmarkEnd w:id="9"/>
      <w:r/>
      <w:r/>
    </w:p>
    <w:p>
      <w:pPr>
        <w:ind w:left="0" w:right="0" w:firstLine="0"/>
        <w:jc w:val="center"/>
        <w:spacing w:before="0" w:after="0" w:line="240" w:lineRule="auto"/>
        <w:rPr>
          <w:highlight w:val="none"/>
        </w:rPr>
      </w:pPr>
      <w:r/>
      <w:bookmarkStart w:id="10" w:name="_Toc2331"/>
      <w:r/>
      <w:r/>
    </w:p>
    <w:p>
      <w:pPr>
        <w:pStyle w:val="779"/>
        <w:tabs>
          <w:tab w:val="right" w:pos="8820" w:leader="dot"/>
        </w:tabs>
        <w:rPr>
          <w:highlight w:val="none"/>
        </w:rPr>
      </w:pPr>
      <w:r>
        <w:rPr>
          <w:highlight w:val="none"/>
        </w:rPr>
        <w:fldChar w:fldCharType="begin"/>
      </w:r>
      <w:r>
        <w:rPr>
          <w:highlight w:val="none"/>
        </w:rPr>
        <w:instrText xml:space="preserve">TOC \o "1-1" \h \u </w:instrText>
      </w:r>
      <w:r>
        <w:rPr>
          <w:highlight w:val="none"/>
        </w:rPr>
        <w:fldChar w:fldCharType="separate"/>
      </w:r>
      <w:r>
        <w:rPr>
          <w:highlight w:val="none"/>
        </w:rPr>
        <w:fldChar w:fldCharType="begin"/>
      </w:r>
      <w:r>
        <w:rPr>
          <w:highlight w:val="none"/>
        </w:rPr>
        <w:instrText xml:space="preserve"> HYPERLINK \l _Toc11252 </w:instrText>
      </w:r>
      <w:r>
        <w:rPr>
          <w:highlight w:val="none"/>
        </w:rPr>
        <w:fldChar w:fldCharType="separate"/>
      </w:r>
      <w:r>
        <w:rPr>
          <w:rFonts w:hint="eastAsia" w:ascii="宋体" w:hAnsi="宋体"/>
          <w:highlight w:val="none"/>
        </w:rPr>
        <w:t xml:space="preserve">第一部分  磋商邀请</w:t>
      </w:r>
      <w:r>
        <w:rPr>
          <w:highlight w:val="none"/>
        </w:rPr>
        <w:tab/>
      </w:r>
      <w:r>
        <w:rPr>
          <w:highlight w:val="none"/>
        </w:rPr>
        <w:fldChar w:fldCharType="begin"/>
      </w:r>
      <w:r>
        <w:rPr>
          <w:highlight w:val="none"/>
        </w:rPr>
        <w:instrText xml:space="preserve"> PAGEREF _Toc11252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779"/>
        <w:tabs>
          <w:tab w:val="right" w:pos="8820" w:leader="dot"/>
        </w:tabs>
        <w:rPr>
          <w:highlight w:val="none"/>
        </w:rPr>
      </w:pPr>
      <w:r>
        <w:rPr>
          <w:highlight w:val="none"/>
        </w:rPr>
        <w:fldChar w:fldCharType="begin"/>
      </w:r>
      <w:r>
        <w:rPr>
          <w:highlight w:val="none"/>
        </w:rPr>
        <w:instrText xml:space="preserve"> HYPERLINK \l _Toc24672 </w:instrText>
      </w:r>
      <w:r>
        <w:rPr>
          <w:highlight w:val="none"/>
        </w:rPr>
        <w:fldChar w:fldCharType="separate"/>
      </w:r>
      <w:r>
        <w:rPr>
          <w:rFonts w:hint="eastAsia" w:ascii="宋体" w:hAnsi="宋体"/>
          <w:highlight w:val="none"/>
        </w:rPr>
        <w:t xml:space="preserve">第二部分  供应商须知</w:t>
      </w:r>
      <w:r>
        <w:rPr>
          <w:highlight w:val="none"/>
        </w:rPr>
        <w:tab/>
      </w:r>
      <w:r>
        <w:rPr>
          <w:highlight w:val="none"/>
        </w:rPr>
        <w:fldChar w:fldCharType="begin"/>
      </w:r>
      <w:r>
        <w:rPr>
          <w:highlight w:val="none"/>
        </w:rPr>
        <w:instrText xml:space="preserve"> PAGEREF _Toc24672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779"/>
        <w:tabs>
          <w:tab w:val="right" w:pos="8820" w:leader="dot"/>
        </w:tabs>
        <w:rPr>
          <w:highlight w:val="none"/>
        </w:rPr>
      </w:pPr>
      <w:r>
        <w:rPr>
          <w:highlight w:val="none"/>
        </w:rPr>
        <w:fldChar w:fldCharType="begin"/>
      </w:r>
      <w:r>
        <w:rPr>
          <w:highlight w:val="none"/>
        </w:rPr>
        <w:instrText xml:space="preserve"> HYPERLINK \l _Toc24626 </w:instrText>
      </w:r>
      <w:r>
        <w:rPr>
          <w:highlight w:val="none"/>
        </w:rPr>
        <w:fldChar w:fldCharType="separate"/>
      </w:r>
      <w:r>
        <w:rPr>
          <w:rFonts w:hint="eastAsia" w:ascii="宋体" w:hAnsi="宋体"/>
          <w:highlight w:val="none"/>
        </w:rPr>
        <w:t xml:space="preserve">第三部分  合同</w:t>
      </w:r>
      <w:r>
        <w:rPr>
          <w:highlight w:val="none"/>
        </w:rPr>
        <w:tab/>
      </w:r>
      <w:r>
        <w:rPr>
          <w:highlight w:val="none"/>
        </w:rPr>
        <w:fldChar w:fldCharType="begin"/>
      </w:r>
      <w:r>
        <w:rPr>
          <w:highlight w:val="none"/>
        </w:rPr>
        <w:instrText xml:space="preserve"> PAGEREF _Toc24626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779"/>
        <w:tabs>
          <w:tab w:val="right" w:pos="8820" w:leader="dot"/>
        </w:tabs>
        <w:rPr>
          <w:rFonts w:hint="eastAsia" w:eastAsia="宋体"/>
          <w:highlight w:val="none"/>
          <w:lang w:val="en-US" w:eastAsia="zh-CN"/>
        </w:rPr>
      </w:pPr>
      <w:r>
        <w:rPr>
          <w:highlight w:val="none"/>
        </w:rPr>
        <w:fldChar w:fldCharType="begin"/>
      </w:r>
      <w:r>
        <w:rPr>
          <w:highlight w:val="none"/>
        </w:rPr>
        <w:instrText xml:space="preserve"> HYPERLINK \l _Toc14250 </w:instrText>
      </w:r>
      <w:r>
        <w:rPr>
          <w:highlight w:val="none"/>
        </w:rPr>
        <w:fldChar w:fldCharType="separate"/>
      </w:r>
      <w:r>
        <w:rPr>
          <w:rFonts w:ascii="宋体" w:hAnsi="宋体"/>
          <w:highlight w:val="none"/>
        </w:rPr>
        <w:t xml:space="preserve">第四部分</w:t>
      </w:r>
      <w:r>
        <w:rPr>
          <w:rFonts w:hint="eastAsia" w:ascii="宋体" w:hAnsi="宋体"/>
          <w:highlight w:val="none"/>
        </w:rPr>
        <w:t xml:space="preserve">  采购需求</w:t>
      </w:r>
      <w:r>
        <w:rPr>
          <w:highlight w:val="none"/>
        </w:rPr>
        <w:tab/>
      </w:r>
      <w:r>
        <w:rPr>
          <w:rFonts w:hint="eastAsia"/>
          <w:highlight w:val="none"/>
          <w:lang w:val="en-US" w:eastAsia="zh-CN"/>
        </w:rPr>
        <w:t xml:space="preserve">5</w:t>
      </w:r>
      <w:r>
        <w:rPr>
          <w:highlight w:val="none"/>
        </w:rPr>
        <w:fldChar w:fldCharType="end"/>
      </w:r>
      <w:r>
        <w:rPr>
          <w:rFonts w:hint="eastAsia"/>
          <w:highlight w:val="none"/>
          <w:lang w:val="en-US" w:eastAsia="zh-CN"/>
        </w:rPr>
        <w:t xml:space="preserve">9</w:t>
      </w:r>
      <w:r/>
    </w:p>
    <w:p>
      <w:pPr>
        <w:pStyle w:val="779"/>
        <w:tabs>
          <w:tab w:val="right" w:pos="8820" w:leader="dot"/>
        </w:tabs>
        <w:rPr>
          <w:highlight w:val="none"/>
        </w:rPr>
      </w:pPr>
      <w:r>
        <w:rPr>
          <w:highlight w:val="none"/>
        </w:rPr>
        <w:fldChar w:fldCharType="begin"/>
      </w:r>
      <w:r>
        <w:rPr>
          <w:highlight w:val="none"/>
        </w:rPr>
        <w:instrText xml:space="preserve"> HYPERLINK \l _Toc25063 </w:instrText>
      </w:r>
      <w:r>
        <w:rPr>
          <w:highlight w:val="none"/>
        </w:rPr>
        <w:fldChar w:fldCharType="separate"/>
      </w:r>
      <w:r>
        <w:rPr>
          <w:rFonts w:hint="eastAsia" w:ascii="宋体" w:hAnsi="宋体"/>
          <w:szCs w:val="36"/>
          <w:highlight w:val="none"/>
        </w:rPr>
        <w:t xml:space="preserve">第五部分  磋商及评审</w:t>
      </w:r>
      <w:r>
        <w:rPr>
          <w:highlight w:val="none"/>
        </w:rPr>
        <w:tab/>
      </w:r>
      <w:r>
        <w:rPr>
          <w:highlight w:val="none"/>
        </w:rPr>
        <w:fldChar w:fldCharType="begin"/>
      </w:r>
      <w:r>
        <w:rPr>
          <w:highlight w:val="none"/>
        </w:rPr>
        <w:instrText xml:space="preserve"> PAGEREF _Toc25063 \h </w:instrText>
      </w:r>
      <w:r>
        <w:rPr>
          <w:highlight w:val="none"/>
        </w:rPr>
        <w:fldChar w:fldCharType="separate"/>
      </w:r>
      <w:r>
        <w:rPr>
          <w:highlight w:val="none"/>
        </w:rPr>
        <w:t xml:space="preserve">78</w:t>
      </w:r>
      <w:r>
        <w:rPr>
          <w:highlight w:val="none"/>
        </w:rPr>
        <w:fldChar w:fldCharType="end"/>
      </w:r>
      <w:r>
        <w:rPr>
          <w:highlight w:val="none"/>
        </w:rPr>
        <w:fldChar w:fldCharType="end"/>
      </w:r>
      <w:r/>
    </w:p>
    <w:p>
      <w:pPr>
        <w:pStyle w:val="779"/>
        <w:tabs>
          <w:tab w:val="right" w:pos="8820" w:leader="dot"/>
        </w:tabs>
        <w:rPr>
          <w:highlight w:val="none"/>
        </w:rPr>
      </w:pPr>
      <w:r>
        <w:rPr>
          <w:highlight w:val="none"/>
        </w:rPr>
        <w:fldChar w:fldCharType="begin"/>
      </w:r>
      <w:r>
        <w:rPr>
          <w:highlight w:val="none"/>
        </w:rPr>
        <w:instrText xml:space="preserve"> HYPERLINK \l _Toc28915 </w:instrText>
      </w:r>
      <w:r>
        <w:rPr>
          <w:highlight w:val="none"/>
        </w:rPr>
        <w:fldChar w:fldCharType="separate"/>
      </w:r>
      <w:r>
        <w:rPr>
          <w:rFonts w:hint="eastAsia" w:ascii="宋体" w:hAnsi="宋体"/>
          <w:highlight w:val="none"/>
        </w:rPr>
        <w:t xml:space="preserve">第六部分  磋商响应文件（格式）</w:t>
      </w:r>
      <w:r>
        <w:rPr>
          <w:highlight w:val="none"/>
        </w:rPr>
        <w:tab/>
      </w:r>
      <w:r>
        <w:rPr>
          <w:highlight w:val="none"/>
        </w:rPr>
        <w:fldChar w:fldCharType="begin"/>
      </w:r>
      <w:r>
        <w:rPr>
          <w:highlight w:val="none"/>
        </w:rPr>
        <w:instrText xml:space="preserve"> PAGEREF _Toc28915 \h </w:instrText>
      </w:r>
      <w:r>
        <w:rPr>
          <w:highlight w:val="none"/>
        </w:rPr>
        <w:fldChar w:fldCharType="separate"/>
      </w:r>
      <w:r>
        <w:rPr>
          <w:highlight w:val="none"/>
        </w:rPr>
        <w:t xml:space="preserve">87</w:t>
      </w:r>
      <w:r>
        <w:rPr>
          <w:highlight w:val="none"/>
        </w:rPr>
        <w:fldChar w:fldCharType="end"/>
      </w:r>
      <w:r>
        <w:rPr>
          <w:highlight w:val="none"/>
        </w:rPr>
        <w:fldChar w:fldCharType="end"/>
      </w:r>
      <w:r/>
    </w:p>
    <w:p>
      <w:pPr>
        <w:rPr>
          <w:rFonts w:hint="eastAsia" w:ascii="宋体" w:hAnsi="宋体"/>
          <w:highlight w:val="none"/>
        </w:rPr>
      </w:pPr>
      <w:r>
        <w:rPr>
          <w:highlight w:val="none"/>
        </w:rPr>
        <w:fldChar w:fldCharType="end"/>
      </w:r>
      <w:r/>
    </w:p>
    <w:p>
      <w:pPr>
        <w:rPr>
          <w:rFonts w:hint="eastAsia" w:ascii="宋体" w:hAnsi="宋体"/>
          <w:sz w:val="36"/>
          <w:highlight w:val="none"/>
        </w:rPr>
      </w:pPr>
      <w:r/>
      <w:bookmarkStart w:id="11" w:name="_Toc11252"/>
      <w:r/>
      <w:bookmarkStart w:id="12" w:name="_Toc30584"/>
      <w:r>
        <w:rPr>
          <w:rFonts w:hint="eastAsia" w:ascii="宋体" w:hAnsi="宋体"/>
          <w:sz w:val="36"/>
          <w:highlight w:val="none"/>
        </w:rPr>
        <w:br w:type="page" w:clear="all"/>
      </w:r>
      <w:r/>
    </w:p>
    <w:p>
      <w:pPr>
        <w:jc w:val="left"/>
        <w:rPr>
          <w:rFonts w:hint="eastAsia" w:ascii="Times New Roman" w:hAnsi="Times New Roman" w:eastAsia="宋体" w:cs="Times New Roman"/>
          <w:sz w:val="21"/>
          <w:szCs w:val="22"/>
          <w:highlight w:val="none"/>
          <w:lang w:val="en-US" w:eastAsia="zh-CN" w:bidi="ar-SA"/>
        </w:rPr>
      </w:pPr>
      <w:r>
        <w:rPr>
          <w:rFonts w:hint="eastAsia" w:ascii="Times New Roman" w:hAnsi="Times New Roman" w:eastAsia="宋体" w:cs="Times New Roman"/>
          <w:sz w:val="21"/>
          <w:szCs w:val="22"/>
          <w:highlight w:val="none"/>
          <w:lang w:val="en-US" w:eastAsia="zh-CN" w:bidi="ar-SA"/>
        </w:rPr>
      </w:r>
      <w:r/>
    </w:p>
    <w:p>
      <w:pPr>
        <w:pStyle w:val="1012"/>
        <w:jc w:val="center"/>
        <w:rPr>
          <w:rFonts w:ascii="宋体" w:hAnsi="宋体"/>
          <w:sz w:val="36"/>
          <w:highlight w:val="none"/>
        </w:rPr>
      </w:pPr>
      <w:r>
        <w:rPr>
          <w:rFonts w:hint="eastAsia" w:ascii="宋体" w:hAnsi="宋体"/>
          <w:sz w:val="36"/>
          <w:highlight w:val="none"/>
        </w:rPr>
        <w:t xml:space="preserve">第一部分  磋商邀请</w:t>
      </w:r>
      <w:bookmarkEnd w:id="10"/>
      <w:r/>
      <w:bookmarkEnd w:id="11"/>
      <w:r/>
      <w:bookmarkEnd w:id="12"/>
      <w:r/>
      <w:r/>
    </w:p>
    <w:p>
      <w:pPr>
        <w:ind w:firstLine="480"/>
        <w:spacing w:line="360" w:lineRule="auto"/>
        <w:rPr>
          <w:rFonts w:ascii="宋体" w:hAnsi="宋体"/>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none"/>
        </w:rPr>
        <w:t xml:space="preserve">项目概况</w:t>
      </w:r>
      <w:r/>
    </w:p>
    <w:p>
      <w:pPr>
        <w:ind w:firstLine="480"/>
        <w:spacing w:line="360" w:lineRule="auto"/>
        <w:rPr>
          <w:rFonts w:ascii="宋体" w:hAnsi="宋体"/>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none"/>
          <w:u w:val="single"/>
          <w:lang w:eastAsia="zh-CN"/>
        </w:rPr>
        <w:t xml:space="preserve">2026-2027年丹阳经济开发区污水管网紧急维修项目</w:t>
      </w:r>
      <w:r>
        <w:rPr>
          <w:rFonts w:hint="eastAsia" w:ascii="宋体" w:hAnsi="宋体"/>
          <w:sz w:val="24"/>
          <w:szCs w:val="28"/>
          <w:highlight w:val="none"/>
        </w:rPr>
        <w:t xml:space="preserve">项目的潜在供应商应在</w:t>
      </w:r>
      <w:r>
        <w:rPr>
          <w:rFonts w:hint="eastAsia" w:ascii="宋体" w:hAnsi="宋体"/>
          <w:sz w:val="24"/>
          <w:szCs w:val="28"/>
          <w:highlight w:val="none"/>
          <w:u w:val="single"/>
        </w:rPr>
        <w:t xml:space="preserve">江苏政府采购网--苏采云电子交易平台http://jszfcg.jscz.gov.cn/jszc/login</w:t>
      </w:r>
      <w:r>
        <w:rPr>
          <w:rFonts w:hint="eastAsia" w:ascii="宋体" w:hAnsi="宋体"/>
          <w:sz w:val="24"/>
          <w:szCs w:val="28"/>
          <w:highlight w:val="none"/>
        </w:rPr>
        <w:t xml:space="preserve">获取磋商文件，并于</w:t>
      </w:r>
      <w:bookmarkStart w:id="13" w:name="OLE_LINK5"/>
      <w:r>
        <w:rPr>
          <w:highlight w:val="none"/>
        </w:rPr>
      </w:r>
      <w:bookmarkStart w:id="14" w:name="OLE_LINK6"/>
      <w:r>
        <w:rPr>
          <w:highlight w:val="none"/>
        </w:rPr>
      </w:r>
      <w:bookmarkStart w:id="15" w:name="EB73defe534a9b4a0a8edae1c30ee903e0"/>
      <w:r>
        <w:rPr>
          <w:rFonts w:hint="eastAsia" w:ascii="宋体" w:hAnsi="宋体"/>
          <w:sz w:val="24"/>
          <w:szCs w:val="28"/>
          <w:highlight w:val="none"/>
        </w:rPr>
        <w:t xml:space="preserve">202</w:t>
      </w:r>
      <w:r>
        <w:rPr>
          <w:rFonts w:ascii="宋体" w:hAnsi="宋体"/>
          <w:sz w:val="24"/>
          <w:szCs w:val="28"/>
          <w:highlight w:val="none"/>
        </w:rPr>
        <w:t xml:space="preserve">6</w:t>
      </w:r>
      <w:r>
        <w:rPr>
          <w:rFonts w:hint="eastAsia" w:ascii="宋体" w:hAnsi="宋体"/>
          <w:sz w:val="24"/>
          <w:szCs w:val="28"/>
          <w:highlight w:val="none"/>
        </w:rPr>
        <w:t xml:space="preserve">年</w:t>
      </w:r>
      <w:r>
        <w:rPr>
          <w:rFonts w:hint="eastAsia" w:ascii="宋体" w:hAnsi="宋体"/>
          <w:sz w:val="24"/>
          <w:szCs w:val="28"/>
          <w:highlight w:val="none"/>
          <w:lang w:val="en-US" w:eastAsia="zh-CN"/>
        </w:rPr>
        <w:t xml:space="preserve">08</w:t>
      </w:r>
      <w:r>
        <w:rPr>
          <w:rFonts w:hint="eastAsia" w:ascii="宋体" w:hAnsi="宋体"/>
          <w:sz w:val="24"/>
          <w:szCs w:val="28"/>
          <w:highlight w:val="none"/>
        </w:rPr>
        <w:t xml:space="preserve">月</w:t>
      </w:r>
      <w:r>
        <w:rPr>
          <w:rFonts w:hint="eastAsia" w:ascii="宋体" w:hAnsi="宋体"/>
          <w:sz w:val="24"/>
          <w:szCs w:val="28"/>
          <w:highlight w:val="none"/>
          <w:lang w:val="en-US" w:eastAsia="zh-CN"/>
        </w:rPr>
        <w:t xml:space="preserve">04</w:t>
      </w:r>
      <w:r>
        <w:rPr>
          <w:rFonts w:hint="eastAsia" w:ascii="宋体" w:hAnsi="宋体"/>
          <w:sz w:val="24"/>
          <w:szCs w:val="28"/>
          <w:highlight w:val="none"/>
        </w:rPr>
        <w:t xml:space="preserve">日</w:t>
      </w:r>
      <w:bookmarkEnd w:id="13"/>
      <w:r/>
      <w:bookmarkEnd w:id="14"/>
      <w:r>
        <w:rPr>
          <w:rFonts w:hint="eastAsia" w:ascii="宋体" w:hAnsi="宋体"/>
          <w:sz w:val="24"/>
          <w:szCs w:val="28"/>
          <w:highlight w:val="none"/>
        </w:rPr>
        <w:t xml:space="preserve">9:30</w:t>
      </w:r>
      <w:bookmarkEnd w:id="15"/>
      <w:r>
        <w:rPr>
          <w:rFonts w:hint="eastAsia" w:ascii="宋体" w:hAnsi="宋体"/>
          <w:sz w:val="24"/>
          <w:szCs w:val="28"/>
          <w:highlight w:val="none"/>
        </w:rPr>
        <w:t xml:space="preserve">（</w:t>
      </w:r>
      <w:r>
        <w:rPr>
          <w:rFonts w:hint="eastAsia" w:ascii="宋体" w:hAnsi="宋体"/>
          <w:bCs/>
          <w:sz w:val="24"/>
          <w:szCs w:val="28"/>
          <w:highlight w:val="none"/>
        </w:rPr>
        <w:t xml:space="preserve">北京时间）前递交响应文件</w:t>
      </w:r>
      <w:r>
        <w:rPr>
          <w:rFonts w:hint="eastAsia" w:ascii="宋体" w:hAnsi="宋体"/>
          <w:sz w:val="24"/>
          <w:szCs w:val="28"/>
          <w:highlight w:val="none"/>
        </w:rPr>
        <w:t xml:space="preserve">。</w:t>
      </w:r>
      <w:r/>
    </w:p>
    <w:p>
      <w:pPr>
        <w:pStyle w:val="1014"/>
        <w:jc w:val="both"/>
        <w:rPr>
          <w:rFonts w:ascii="宋体" w:hAnsi="宋体" w:eastAsia="宋体"/>
          <w:b w:val="0"/>
          <w:szCs w:val="24"/>
          <w:highlight w:val="none"/>
        </w:rPr>
      </w:pPr>
      <w:r/>
      <w:bookmarkStart w:id="16" w:name="_Toc3880"/>
      <w:r>
        <w:rPr>
          <w:rFonts w:hint="eastAsia" w:ascii="宋体" w:hAnsi="宋体" w:eastAsia="宋体"/>
          <w:b w:val="0"/>
          <w:szCs w:val="24"/>
          <w:highlight w:val="none"/>
        </w:rPr>
        <w:t xml:space="preserve">一、项目基本情况</w:t>
      </w:r>
      <w:bookmarkEnd w:id="16"/>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JSZC-321181-CYGC-C2026-0004</w:t>
      </w:r>
      <w:r>
        <w:rPr>
          <w:rFonts w:ascii="宋体" w:hAnsi="宋体"/>
          <w:sz w:val="24"/>
          <w:szCs w:val="24"/>
          <w:highlight w:val="none"/>
        </w:rPr>
        <w:t xml:space="preserve"> </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项目名称：</w:t>
      </w:r>
      <w:bookmarkStart w:id="17" w:name="OLE_LINK43"/>
      <w:r/>
      <w:bookmarkStart w:id="18" w:name="OLE_LINK23"/>
      <w:r>
        <w:rPr>
          <w:rFonts w:hint="eastAsia" w:ascii="宋体" w:hAnsi="宋体"/>
          <w:sz w:val="24"/>
          <w:szCs w:val="24"/>
          <w:highlight w:val="none"/>
          <w:lang w:eastAsia="zh-CN"/>
        </w:rPr>
        <w:t xml:space="preserve">2026-2027年丹阳经济开发区污水管网紧急维修项目</w:t>
      </w:r>
      <w:bookmarkEnd w:id="17"/>
      <w:r/>
      <w:bookmarkEnd w:id="18"/>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预算金额：</w:t>
      </w:r>
      <w:bookmarkStart w:id="19" w:name="OLE_LINK14"/>
      <w:r/>
      <w:bookmarkStart w:id="20" w:name="OLE_LINK82"/>
      <w:r/>
      <w:bookmarkStart w:id="21" w:name="OLE_LINK15"/>
      <w:r>
        <w:rPr>
          <w:rFonts w:hint="eastAsia" w:ascii="宋体" w:hAnsi="宋体"/>
          <w:sz w:val="24"/>
          <w:szCs w:val="24"/>
          <w:highlight w:val="none"/>
          <w:lang w:val="en-US" w:eastAsia="zh-CN"/>
        </w:rPr>
        <w:t xml:space="preserve">180万</w:t>
      </w:r>
      <w:r>
        <w:rPr>
          <w:rFonts w:hint="eastAsia" w:ascii="宋体" w:hAnsi="宋体"/>
          <w:sz w:val="24"/>
          <w:szCs w:val="24"/>
          <w:highlight w:val="none"/>
        </w:rPr>
        <w:t xml:space="preserve">元</w:t>
      </w:r>
      <w:bookmarkEnd w:id="19"/>
      <w:r/>
      <w:bookmarkEnd w:id="20"/>
      <w:r/>
      <w:bookmarkEnd w:id="21"/>
      <w:r/>
      <w:r/>
    </w:p>
    <w:p>
      <w:pPr>
        <w:ind w:firstLine="480"/>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最高限价：本项目采用投标优惠率报价形式，投标优惠率报价范围0%≤投标优惠率</w:t>
      </w:r>
      <w:r>
        <w:rPr>
          <w:rFonts w:hint="eastAsia" w:ascii="宋体" w:hAnsi="宋体"/>
          <w:sz w:val="24"/>
          <w:szCs w:val="24"/>
          <w:highlight w:val="none"/>
          <w:lang w:val="en-US" w:eastAsia="zh-CN"/>
        </w:rPr>
        <w:t xml:space="preserve">≤</w:t>
      </w:r>
      <w:r>
        <w:rPr>
          <w:rFonts w:hint="eastAsia" w:ascii="宋体" w:hAnsi="宋体"/>
          <w:sz w:val="24"/>
          <w:szCs w:val="24"/>
          <w:highlight w:val="none"/>
          <w:lang w:val="en-US" w:eastAsia="zh-CN"/>
        </w:rPr>
        <w:t xml:space="preserve">100%，优惠率不得超过报价范围，否则其投标作无效投标处理。</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采购需求：</w:t>
      </w:r>
      <w:bookmarkStart w:id="22" w:name="OLE_LINK8"/>
      <w:r>
        <w:rPr>
          <w:rFonts w:hint="eastAsia" w:ascii="宋体" w:hAnsi="宋体"/>
          <w:sz w:val="24"/>
          <w:szCs w:val="24"/>
          <w:highlight w:val="none"/>
        </w:rPr>
        <w:t xml:space="preserve">详细内容及要求见采购文件第四部分采购需求。</w:t>
      </w:r>
      <w:bookmarkEnd w:id="22"/>
      <w:r/>
      <w:r/>
    </w:p>
    <w:p>
      <w:pPr>
        <w:ind w:firstLine="424"/>
        <w:spacing w:line="360" w:lineRule="auto"/>
        <w:rPr>
          <w:rFonts w:ascii="宋体" w:hAnsi="宋体"/>
          <w:sz w:val="24"/>
          <w:szCs w:val="24"/>
          <w:highlight w:val="none"/>
        </w:rPr>
      </w:pPr>
      <w:r>
        <w:rPr>
          <w:rFonts w:hint="eastAsia" w:ascii="宋体" w:hAnsi="宋体"/>
          <w:sz w:val="24"/>
          <w:szCs w:val="24"/>
          <w:highlight w:val="none"/>
        </w:rPr>
        <w:t xml:space="preserve">合同履行期限：</w:t>
      </w:r>
      <w:bookmarkStart w:id="23" w:name="EBa3d1914352c348a08fc98bdbb73ea6c7"/>
      <w:r>
        <w:rPr>
          <w:rFonts w:hint="eastAsia" w:ascii="宋体" w:hAnsi="宋体"/>
          <w:sz w:val="24"/>
          <w:szCs w:val="28"/>
          <w:highlight w:val="none"/>
        </w:rPr>
        <w:t xml:space="preserve">详细内容及要求见采购文件第四部分采购需求</w:t>
      </w:r>
      <w:r>
        <w:rPr>
          <w:rFonts w:hint="eastAsia" w:ascii="宋体" w:hAnsi="宋体"/>
          <w:sz w:val="24"/>
          <w:szCs w:val="24"/>
          <w:highlight w:val="none"/>
        </w:rPr>
        <w:t xml:space="preserve">。</w:t>
      </w:r>
      <w:bookmarkEnd w:id="23"/>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本项目是否接受联合体：</w:t>
      </w:r>
      <w:bookmarkStart w:id="24" w:name="EB0685f4c980cd48cbafb914f13941bf35"/>
      <w:r>
        <w:rPr>
          <w:rFonts w:ascii="宋体" w:hAnsi="宋体"/>
          <w:sz w:val="24"/>
          <w:szCs w:val="24"/>
          <w:highlight w:val="none"/>
        </w:rPr>
        <w:t xml:space="preserve"> </w:t>
      </w:r>
      <w:bookmarkEnd w:id="24"/>
      <w:r/>
      <w:bookmarkStart w:id="25" w:name="EBc89a62ee9cde48429d92ba3b624c42b3"/>
      <w:r>
        <w:rPr>
          <w:rFonts w:hint="eastAsia" w:ascii="MS Gothic" w:hAnsi="MS Gothic" w:eastAsia="MS Gothic" w:cs="MS Gothic"/>
          <w:sz w:val="24"/>
          <w:szCs w:val="24"/>
          <w:highlight w:val="none"/>
        </w:rPr>
        <w:t xml:space="preserve">☑</w:t>
      </w:r>
      <w:bookmarkEnd w:id="25"/>
      <w:r>
        <w:rPr>
          <w:rFonts w:hint="eastAsia" w:ascii="宋体" w:hAnsi="宋体"/>
          <w:sz w:val="24"/>
          <w:szCs w:val="24"/>
          <w:highlight w:val="none"/>
        </w:rPr>
        <w:t xml:space="preserve">不接受</w:t>
      </w:r>
      <w:bookmarkStart w:id="26" w:name="EBd2112a555dd44b5e9e858953c53117c4"/>
      <w:r>
        <w:rPr>
          <w:rFonts w:ascii="宋体" w:hAnsi="宋体"/>
          <w:sz w:val="24"/>
          <w:szCs w:val="24"/>
          <w:highlight w:val="none"/>
        </w:rPr>
        <w:t xml:space="preserve"> </w:t>
      </w:r>
      <w:bookmarkEnd w:id="26"/>
      <w:r/>
      <w:bookmarkStart w:id="27" w:name="EBfaec6ebaa78043339431b459370e97fe"/>
      <w:r>
        <w:rPr>
          <w:rFonts w:ascii="宋体" w:hAnsi="宋体"/>
          <w:sz w:val="24"/>
          <w:szCs w:val="24"/>
          <w:highlight w:val="none"/>
        </w:rPr>
        <w:t xml:space="preserve"> </w:t>
      </w:r>
      <w:bookmarkEnd w:id="27"/>
      <w:r/>
      <w:bookmarkStart w:id="28" w:name="EB5402535774a24c298b3b892ebfa75ccd"/>
      <w:r>
        <w:rPr>
          <w:rFonts w:ascii="宋体" w:hAnsi="宋体"/>
          <w:sz w:val="24"/>
          <w:szCs w:val="24"/>
          <w:highlight w:val="none"/>
        </w:rPr>
        <w:t xml:space="preserve"> </w:t>
      </w:r>
      <w:bookmarkEnd w:id="28"/>
      <w:r/>
      <w:r/>
    </w:p>
    <w:p>
      <w:pPr>
        <w:pStyle w:val="1014"/>
        <w:jc w:val="both"/>
        <w:rPr>
          <w:rFonts w:hint="eastAsia" w:ascii="宋体" w:hAnsi="宋体" w:eastAsia="宋体"/>
          <w:b w:val="0"/>
          <w:szCs w:val="24"/>
          <w:highlight w:val="none"/>
        </w:rPr>
      </w:pPr>
      <w:r/>
      <w:bookmarkStart w:id="29" w:name="_Toc4887"/>
      <w:r>
        <w:rPr>
          <w:rFonts w:hint="eastAsia" w:ascii="宋体" w:hAnsi="宋体" w:eastAsia="宋体"/>
          <w:b w:val="0"/>
          <w:szCs w:val="24"/>
          <w:highlight w:val="none"/>
        </w:rPr>
        <w:t xml:space="preserve">二、申请人的资格要求：</w:t>
      </w:r>
      <w:bookmarkEnd w:id="29"/>
      <w:r/>
      <w:r/>
    </w:p>
    <w:p>
      <w:pPr>
        <w:ind w:firstLine="480"/>
        <w:spacing w:line="360" w:lineRule="auto"/>
        <w:rPr>
          <w:rFonts w:ascii="宋体" w:hAnsi="宋体"/>
          <w:sz w:val="24"/>
          <w:szCs w:val="24"/>
          <w:highlight w:val="none"/>
        </w:rPr>
      </w:pPr>
      <w:r/>
      <w:bookmarkStart w:id="30" w:name="EB1a4d745d93dc47e59f693736119060b6"/>
      <w:r>
        <w:rPr>
          <w:rFonts w:hint="eastAsia" w:ascii="宋体" w:hAnsi="宋体"/>
          <w:sz w:val="24"/>
          <w:szCs w:val="24"/>
          <w:highlight w:val="none"/>
        </w:rPr>
        <w:t xml:space="preserve">1. 满足《中华人民共和国政府采购法》第二十二条规定：    </w:t>
      </w:r>
      <w:r/>
    </w:p>
    <w:p>
      <w:pPr>
        <w:ind w:firstLine="480"/>
        <w:spacing w:line="360" w:lineRule="auto"/>
        <w:rPr>
          <w:rFonts w:hint="eastAsia" w:ascii="宋体" w:hAnsi="宋体"/>
          <w:sz w:val="24"/>
          <w:szCs w:val="24"/>
          <w:highlight w:val="none"/>
        </w:rPr>
      </w:pPr>
      <w:r/>
      <w:bookmarkStart w:id="31" w:name="_Hlk165989497"/>
      <w:r>
        <w:rPr>
          <w:rFonts w:hint="eastAsia" w:ascii="宋体" w:hAnsi="宋体"/>
          <w:sz w:val="24"/>
          <w:szCs w:val="24"/>
          <w:highlight w:val="none"/>
        </w:rPr>
        <w:t xml:space="preserve">（1）具有独立承担民事责任的能力（提供法人或者其他组织的营业执照等证明文件扫描件；供应商为自然人的，提供其身份证</w:t>
      </w:r>
      <w:bookmarkStart w:id="32" w:name="OLE_LINK28"/>
      <w:r/>
      <w:bookmarkStart w:id="33" w:name="OLE_LINK48"/>
      <w:r>
        <w:rPr>
          <w:rFonts w:hint="eastAsia" w:ascii="宋体" w:hAnsi="宋体"/>
          <w:sz w:val="24"/>
          <w:szCs w:val="24"/>
          <w:highlight w:val="none"/>
        </w:rPr>
        <w:t xml:space="preserve">扫描件</w:t>
      </w:r>
      <w:bookmarkEnd w:id="32"/>
      <w:r/>
      <w:bookmarkEnd w:id="33"/>
      <w:r>
        <w:rPr>
          <w:rFonts w:hint="eastAsia" w:ascii="宋体" w:hAnsi="宋体"/>
          <w:sz w:val="24"/>
          <w:szCs w:val="24"/>
          <w:highlight w:val="none"/>
        </w:rPr>
        <w:t xml:space="preserve">）；    </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（2）具有良好的商业信誉和健全的财务会计制度（提供上一年度财务报告，成立不满一年的提供至少一个月财务报告，或银行出具的资信证明，或财政部门认可的政府采购专业担保机构出具的投标担保函等</w:t>
      </w:r>
      <w:r>
        <w:rPr>
          <w:rFonts w:hint="eastAsia" w:ascii="宋体" w:hAnsi="宋体"/>
          <w:sz w:val="24"/>
          <w:szCs w:val="28"/>
          <w:highlight w:val="none"/>
        </w:rPr>
        <w:t xml:space="preserve">扫描件</w:t>
      </w:r>
      <w:r>
        <w:rPr>
          <w:rFonts w:hint="eastAsia" w:ascii="宋体" w:hAnsi="宋体"/>
          <w:sz w:val="24"/>
          <w:szCs w:val="24"/>
          <w:highlight w:val="none"/>
        </w:rPr>
        <w:t xml:space="preserve">；或提供资格承诺函）；    </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（3）具有履行合同所必需的设备和专业技术能力（提供供应商相关信息一览表或资格承诺函）；    </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（4）有依法缴纳税收和社会保障资金的良好记录（提供参加本次政府采购活动</w:t>
      </w:r>
      <w:r>
        <w:rPr>
          <w:rFonts w:hint="eastAsia" w:ascii="宋体" w:hAnsi="宋体" w:cs="宋体"/>
          <w:sz w:val="24"/>
          <w:szCs w:val="24"/>
          <w:highlight w:val="none"/>
        </w:rPr>
        <w:t xml:space="preserve">近</w:t>
      </w:r>
      <w:r>
        <w:rPr>
          <w:rFonts w:hint="eastAsia" w:ascii="宋体" w:hAnsi="宋体"/>
          <w:sz w:val="24"/>
          <w:szCs w:val="24"/>
          <w:highlight w:val="none"/>
        </w:rPr>
        <w:t xml:space="preserve">半年内至少一个月依法缴纳税收和社会保险的凭据</w:t>
      </w:r>
      <w:r>
        <w:rPr>
          <w:rFonts w:hint="eastAsia" w:ascii="宋体" w:hAnsi="宋体"/>
          <w:sz w:val="24"/>
          <w:szCs w:val="28"/>
          <w:highlight w:val="none"/>
        </w:rPr>
        <w:t xml:space="preserve">扫描件</w:t>
      </w:r>
      <w:r>
        <w:rPr>
          <w:rFonts w:hint="eastAsia" w:ascii="宋体" w:hAnsi="宋体"/>
          <w:sz w:val="24"/>
          <w:szCs w:val="24"/>
          <w:highlight w:val="none"/>
        </w:rPr>
        <w:t xml:space="preserve">或提供资格承诺函）；    </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（5）参加政府采购活动前三年内，在经营活动中没有重大违法记录（见磋商承诺函或提供资格承诺函）；   </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（6）法律、行政法规规定的其他条件。    </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w:t>
      </w:r>
      <w:bookmarkStart w:id="34" w:name="OLE_LINK83"/>
      <w:r/>
      <w:bookmarkStart w:id="35" w:name="OLE_LINK84"/>
      <w:r>
        <w:rPr>
          <w:rFonts w:hint="eastAsia" w:ascii="宋体" w:hAnsi="宋体"/>
          <w:sz w:val="24"/>
          <w:szCs w:val="24"/>
          <w:highlight w:val="none"/>
        </w:rPr>
        <w:t xml:space="preserve">落实政府采购政策需满足的资格要求：</w:t>
      </w:r>
      <w:r>
        <w:rPr>
          <w:rFonts w:hint="eastAsia" w:ascii="宋体" w:hAnsi="宋体"/>
          <w:sz w:val="24"/>
          <w:szCs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只接受中小微企业投标。中小企业划分标准见《工业和信息化部、国家统计局、国家发展和改革委员会、财政部关于印发中小企业划型标准规定的通知》。本项目对应的中小企业划分标准所属建筑业。</w:t>
      </w:r>
      <w:r>
        <w:rPr>
          <w:rFonts w:hint="eastAsia" w:ascii="宋体" w:hAnsi="宋体"/>
          <w:sz w:val="24"/>
          <w:szCs w:val="24"/>
          <w:highlight w:val="none"/>
        </w:rPr>
        <w:t xml:space="preserve">   </w:t>
      </w:r>
      <w:bookmarkEnd w:id="34"/>
      <w:r/>
      <w:bookmarkEnd w:id="35"/>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3.本项目的特定资格要求：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（1）投标人须具有市政公用工程施工总承包三级及以上资质、建设行政主管部门颁发的安全生产许可证。（提供企业有效的资质证书及安全生产许可证原件扫描件）</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2）拟派项目负责人具备市政公用工程二级及以上注册建造师、建设行政主管部门颁发的安全生产考核合格证（B类）且无在建工程项目（提供拟派项目负责人有效的建造师注册证书、提供项目负责人有效的安全生产考核合格B类证书原件扫描件、提供项目负责人无在建工程承诺函，格式自拟）。</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3）投标人为拟派项目负责人缴纳的社会保险证明（提供为拟派项目负责人缴纳的近半年内至少一个月的社会保险证明原件扫描件。项目负责人达到国家法定退休年龄的，无需提供社保证明材料；项目负责人未达到国家法定退休年龄，但提前退休的，提供人力资源和社会保障部门出具的退休证明材料。）</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4.拒绝下述供应商参加本次采购活动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（1）供应商单位负责人为同一人或者存在直接控股、管理关系的不同供应商，不得参加同一合同项下的政府采购活动；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）为采购项目提供整体设计、规范编制或者项目管理、监理、检测等服务的供应商，不得参加本项目的采购活动；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）供应商被“信用中国”网站（www.creditchina.gov.cn）、“中国政府采购网”(</w:t>
      </w:r>
      <w:r>
        <w:rPr>
          <w:rFonts w:ascii="宋体" w:hAnsi="宋体"/>
          <w:sz w:val="24"/>
          <w:szCs w:val="24"/>
          <w:highlight w:val="none"/>
        </w:rPr>
        <w:fldChar w:fldCharType="begin"/>
      </w:r>
      <w:r>
        <w:rPr>
          <w:rFonts w:ascii="宋体" w:hAnsi="宋体"/>
          <w:sz w:val="24"/>
          <w:szCs w:val="24"/>
          <w:highlight w:val="none"/>
        </w:rPr>
        <w:instrText xml:space="preserve"> HYPERLINK "http://</w:instrText>
      </w:r>
      <w:r>
        <w:rPr>
          <w:rFonts w:hint="eastAsia" w:ascii="宋体" w:hAnsi="宋体"/>
          <w:sz w:val="24"/>
          <w:szCs w:val="24"/>
          <w:highlight w:val="none"/>
        </w:rPr>
        <w:instrText xml:space="preserve">www.ccgp.gov.cn</w:instrText>
      </w:r>
      <w:r>
        <w:rPr>
          <w:rFonts w:ascii="宋体" w:hAnsi="宋体"/>
          <w:sz w:val="24"/>
          <w:szCs w:val="24"/>
          <w:highlight w:val="none"/>
        </w:rPr>
        <w:instrText xml:space="preserve">" </w:instrText>
      </w:r>
      <w:r>
        <w:rPr>
          <w:rFonts w:ascii="宋体" w:hAnsi="宋体"/>
          <w:sz w:val="24"/>
          <w:szCs w:val="24"/>
          <w:highlight w:val="none"/>
        </w:rPr>
        <w:fldChar w:fldCharType="separate"/>
      </w:r>
      <w:r>
        <w:rPr>
          <w:rFonts w:hint="eastAsia"/>
          <w:highlight w:val="none"/>
        </w:rPr>
        <w:t xml:space="preserve">www.ccgp.gov.cn</w:t>
      </w:r>
      <w:r>
        <w:rPr>
          <w:rFonts w:ascii="宋体" w:hAnsi="宋体"/>
          <w:sz w:val="24"/>
          <w:szCs w:val="24"/>
          <w:highlight w:val="none"/>
        </w:rPr>
        <w:fldChar w:fldCharType="end"/>
      </w:r>
      <w:r>
        <w:rPr>
          <w:rFonts w:hint="eastAsia" w:ascii="宋体" w:hAnsi="宋体"/>
          <w:sz w:val="24"/>
          <w:szCs w:val="24"/>
          <w:highlight w:val="none"/>
        </w:rPr>
        <w:t xml:space="preserve">)、“信用江苏”网站（http://www.jscredit.gov.cn）列入失信被执行人、重大税收违法案件当事人名单、政府采购严重违法失信行为记录名单。</w:t>
      </w:r>
      <w:bookmarkEnd w:id="30"/>
      <w:r/>
      <w:bookmarkEnd w:id="31"/>
      <w:r/>
      <w:r/>
    </w:p>
    <w:p>
      <w:pPr>
        <w:pStyle w:val="1014"/>
        <w:jc w:val="both"/>
        <w:rPr>
          <w:rFonts w:ascii="宋体" w:hAnsi="宋体" w:eastAsia="宋体"/>
          <w:b w:val="0"/>
          <w:szCs w:val="24"/>
          <w:highlight w:val="none"/>
        </w:rPr>
      </w:pPr>
      <w:r/>
      <w:bookmarkStart w:id="36" w:name="_Toc27511"/>
      <w:r>
        <w:rPr>
          <w:rFonts w:hint="eastAsia" w:ascii="宋体" w:hAnsi="宋体" w:eastAsia="宋体"/>
          <w:b w:val="0"/>
          <w:szCs w:val="24"/>
          <w:highlight w:val="none"/>
        </w:rPr>
        <w:t xml:space="preserve">三、获取磋商文件</w:t>
      </w:r>
      <w:bookmarkEnd w:id="36"/>
      <w:r/>
      <w:r/>
    </w:p>
    <w:p>
      <w:pPr>
        <w:ind w:firstLine="480"/>
        <w:spacing w:line="360" w:lineRule="auto"/>
        <w:rPr>
          <w:rFonts w:hint="eastAsia" w:ascii="宋体" w:hAnsi="宋体"/>
          <w:color w:val="000000"/>
          <w:sz w:val="24"/>
          <w:szCs w:val="28"/>
          <w:highlight w:val="none"/>
        </w:rPr>
      </w:pPr>
      <w:r/>
      <w:bookmarkStart w:id="37" w:name="_Hlk165989952"/>
      <w:r>
        <w:rPr>
          <w:rFonts w:hint="eastAsia" w:ascii="宋体" w:hAnsi="宋体"/>
          <w:color w:val="000000"/>
          <w:sz w:val="24"/>
          <w:szCs w:val="28"/>
          <w:highlight w:val="none"/>
        </w:rPr>
        <w:t xml:space="preserve">时间：自磋商文件公告发布之日起5个工作日</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地点：江苏政府采购网-苏采云电子交易平台</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方式：在线获取（“苏采云”</w:t>
      </w:r>
      <w:r>
        <w:rPr>
          <w:rFonts w:hint="eastAsia" w:ascii="宋体" w:hAnsi="宋体"/>
          <w:sz w:val="24"/>
          <w:szCs w:val="24"/>
          <w:highlight w:val="none"/>
        </w:rPr>
        <w:t xml:space="preserve">系统用户注册--获取“CA数字证书”--CA绑定与登录--网上报名--下载</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文件，具体</w:t>
      </w:r>
      <w:r>
        <w:rPr>
          <w:rFonts w:hint="eastAsia" w:ascii="宋体" w:hAnsi="宋体"/>
          <w:color w:val="000000"/>
          <w:sz w:val="24"/>
          <w:szCs w:val="28"/>
          <w:highlight w:val="none"/>
        </w:rPr>
        <w:t xml:space="preserve">操作详见“苏采云”系统供应商操作指南http://www.ccgp-jiangsu.gov.cn/jiangsu/zlxz/ee/ee3a4bc5a3454aa2b0d9312230633ce9.html）</w:t>
      </w:r>
      <w:r/>
    </w:p>
    <w:p>
      <w:pPr>
        <w:ind w:firstLine="480"/>
        <w:jc w:val="left"/>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售价：0.00元</w:t>
      </w:r>
      <w:r>
        <w:rPr>
          <w:rFonts w:ascii="宋体" w:hAnsi="宋体"/>
          <w:color w:val="000000"/>
          <w:sz w:val="24"/>
          <w:szCs w:val="28"/>
          <w:highlight w:val="none"/>
        </w:rPr>
        <w:t xml:space="preserve"> </w:t>
      </w:r>
      <w:bookmarkEnd w:id="37"/>
      <w:r/>
      <w:r/>
    </w:p>
    <w:p>
      <w:pPr>
        <w:pStyle w:val="1014"/>
        <w:jc w:val="both"/>
        <w:rPr>
          <w:rFonts w:ascii="宋体" w:hAnsi="宋体" w:eastAsia="宋体"/>
          <w:b w:val="0"/>
          <w:szCs w:val="24"/>
          <w:highlight w:val="none"/>
        </w:rPr>
      </w:pPr>
      <w:r/>
      <w:bookmarkStart w:id="38" w:name="_Toc644"/>
      <w:r/>
      <w:bookmarkStart w:id="39" w:name="_Hlk165990132"/>
      <w:r>
        <w:rPr>
          <w:rFonts w:hint="eastAsia" w:ascii="宋体" w:hAnsi="宋体" w:eastAsia="宋体"/>
          <w:b w:val="0"/>
          <w:szCs w:val="24"/>
          <w:highlight w:val="none"/>
        </w:rPr>
        <w:t xml:space="preserve">四、响应文件提交</w:t>
      </w:r>
      <w:bookmarkEnd w:id="38"/>
      <w:r/>
      <w:r/>
    </w:p>
    <w:p>
      <w:pPr>
        <w:ind w:firstLine="480"/>
        <w:spacing w:line="360" w:lineRule="auto"/>
        <w:rPr>
          <w:rFonts w:ascii="宋体" w:hAnsi="宋体"/>
          <w:color w:val="000000"/>
          <w:sz w:val="24"/>
          <w:highlight w:val="yellow"/>
        </w:rPr>
      </w:pPr>
      <w:r>
        <w:rPr>
          <w:rFonts w:hint="eastAsia" w:ascii="宋体" w:hAnsi="宋体"/>
          <w:color w:val="000000"/>
          <w:sz w:val="24"/>
          <w:highlight w:val="none"/>
        </w:rPr>
        <w:t xml:space="preserve">截止时间：</w:t>
      </w:r>
      <w:bookmarkStart w:id="40" w:name="OLE_LINK204"/>
      <w:r>
        <w:rPr>
          <w:highlight w:val="none"/>
        </w:rPr>
      </w:r>
      <w:bookmarkStart w:id="41" w:name="EB428f87493181411b9a39d0ec7414e136"/>
      <w:r>
        <w:rPr>
          <w:rFonts w:hint="eastAsia" w:ascii="宋体" w:hAnsi="宋体"/>
          <w:sz w:val="24"/>
          <w:highlight w:val="none"/>
        </w:rPr>
        <w:t xml:space="preserve">202</w:t>
      </w:r>
      <w:r>
        <w:rPr>
          <w:rFonts w:ascii="宋体" w:hAnsi="宋体"/>
          <w:sz w:val="24"/>
          <w:highlight w:val="none"/>
        </w:rPr>
        <w:t xml:space="preserve">6</w:t>
      </w:r>
      <w:r>
        <w:rPr>
          <w:rFonts w:hint="eastAsia" w:ascii="宋体" w:hAnsi="宋体"/>
          <w:sz w:val="24"/>
          <w:highlight w:val="none"/>
        </w:rPr>
        <w:t xml:space="preserve">-</w:t>
      </w:r>
      <w:r>
        <w:rPr>
          <w:rFonts w:hint="eastAsia" w:ascii="宋体" w:hAnsi="宋体"/>
          <w:sz w:val="24"/>
          <w:highlight w:val="none"/>
          <w:lang w:val="en-US" w:eastAsia="zh-CN"/>
        </w:rPr>
        <w:t xml:space="preserve">08</w:t>
      </w:r>
      <w:r>
        <w:rPr>
          <w:rFonts w:hint="eastAsia" w:ascii="宋体" w:hAnsi="宋体"/>
          <w:sz w:val="24"/>
          <w:highlight w:val="none"/>
        </w:rPr>
        <w:t xml:space="preserve">-</w:t>
      </w:r>
      <w:r>
        <w:rPr>
          <w:rFonts w:hint="eastAsia" w:ascii="宋体" w:hAnsi="宋体"/>
          <w:sz w:val="24"/>
          <w:highlight w:val="none"/>
          <w:lang w:val="en-US" w:eastAsia="zh-CN"/>
        </w:rPr>
        <w:t xml:space="preserve">04</w:t>
      </w:r>
      <w:r>
        <w:rPr>
          <w:rFonts w:hint="eastAsia" w:ascii="宋体" w:hAnsi="宋体"/>
          <w:sz w:val="24"/>
          <w:highlight w:val="none"/>
        </w:rPr>
        <w:t xml:space="preserve">  9:30</w:t>
      </w:r>
      <w:bookmarkEnd w:id="40"/>
      <w:r/>
      <w:bookmarkEnd w:id="41"/>
      <w:r/>
      <w:r/>
    </w:p>
    <w:p>
      <w:pPr>
        <w:ind w:firstLine="480"/>
        <w:spacing w:line="360" w:lineRule="auto"/>
        <w:rPr>
          <w:rFonts w:ascii="宋体" w:hAnsi="宋体"/>
          <w:color w:val="000000"/>
          <w:sz w:val="24"/>
          <w:szCs w:val="28"/>
          <w:highlight w:val="none"/>
        </w:rPr>
      </w:pPr>
      <w:r>
        <w:rPr>
          <w:rFonts w:hint="eastAsia" w:ascii="宋体" w:hAnsi="宋体"/>
          <w:color w:val="000000"/>
          <w:sz w:val="24"/>
          <w:highlight w:val="none"/>
        </w:rPr>
        <w:t xml:space="preserve">地点：</w:t>
      </w:r>
      <w:r>
        <w:rPr>
          <w:rFonts w:hint="eastAsia" w:ascii="宋体" w:hAnsi="宋体"/>
          <w:color w:val="000000"/>
          <w:sz w:val="24"/>
          <w:szCs w:val="28"/>
          <w:highlight w:val="none"/>
        </w:rPr>
        <w:t xml:space="preserve">苏采云平台在线提交</w:t>
      </w:r>
      <w:r/>
    </w:p>
    <w:p>
      <w:pPr>
        <w:pStyle w:val="1014"/>
        <w:jc w:val="both"/>
        <w:rPr>
          <w:rFonts w:ascii="宋体" w:hAnsi="宋体" w:eastAsia="宋体"/>
          <w:b w:val="0"/>
          <w:szCs w:val="24"/>
          <w:highlight w:val="none"/>
        </w:rPr>
      </w:pPr>
      <w:r/>
      <w:bookmarkStart w:id="42" w:name="_Toc14020"/>
      <w:r>
        <w:rPr>
          <w:rFonts w:hint="eastAsia" w:ascii="宋体" w:hAnsi="宋体" w:eastAsia="宋体"/>
          <w:b w:val="0"/>
          <w:szCs w:val="24"/>
          <w:highlight w:val="none"/>
        </w:rPr>
        <w:t xml:space="preserve">五、开启</w:t>
      </w:r>
      <w:bookmarkEnd w:id="42"/>
      <w:r/>
      <w:r/>
    </w:p>
    <w:p>
      <w:pPr>
        <w:ind w:firstLine="480"/>
        <w:spacing w:line="440" w:lineRule="exact"/>
        <w:rPr>
          <w:rFonts w:ascii="宋体" w:hAnsi="宋体"/>
          <w:bCs/>
          <w:sz w:val="24"/>
          <w:szCs w:val="24"/>
          <w:highlight w:val="yellow"/>
          <w:u w:val="single"/>
        </w:rPr>
      </w:pPr>
      <w:r>
        <w:rPr>
          <w:rFonts w:hint="eastAsia" w:ascii="宋体" w:hAnsi="宋体"/>
          <w:bCs/>
          <w:sz w:val="24"/>
          <w:szCs w:val="24"/>
          <w:highlight w:val="none"/>
        </w:rPr>
        <w:t xml:space="preserve">时间：</w:t>
      </w:r>
      <w:r>
        <w:rPr>
          <w:rFonts w:hint="eastAsia" w:ascii="宋体" w:hAnsi="宋体"/>
          <w:sz w:val="24"/>
          <w:highlight w:val="none"/>
        </w:rPr>
        <w:t xml:space="preserve">202</w:t>
      </w:r>
      <w:r>
        <w:rPr>
          <w:rFonts w:ascii="宋体" w:hAnsi="宋体"/>
          <w:sz w:val="24"/>
          <w:highlight w:val="none"/>
        </w:rPr>
        <w:t xml:space="preserve">6</w:t>
      </w:r>
      <w:r>
        <w:rPr>
          <w:rFonts w:hint="eastAsia" w:ascii="宋体" w:hAnsi="宋体"/>
          <w:sz w:val="24"/>
          <w:highlight w:val="none"/>
        </w:rPr>
        <w:t xml:space="preserve">-</w:t>
      </w:r>
      <w:r>
        <w:rPr>
          <w:rFonts w:hint="eastAsia" w:ascii="宋体" w:hAnsi="宋体"/>
          <w:sz w:val="24"/>
          <w:highlight w:val="none"/>
          <w:lang w:val="en-US" w:eastAsia="zh-CN"/>
        </w:rPr>
        <w:t xml:space="preserve">08</w:t>
      </w:r>
      <w:r>
        <w:rPr>
          <w:rFonts w:hint="eastAsia" w:ascii="宋体" w:hAnsi="宋体"/>
          <w:sz w:val="24"/>
          <w:highlight w:val="none"/>
        </w:rPr>
        <w:t xml:space="preserve">-</w:t>
      </w:r>
      <w:r>
        <w:rPr>
          <w:rFonts w:hint="eastAsia" w:ascii="宋体" w:hAnsi="宋体"/>
          <w:sz w:val="24"/>
          <w:highlight w:val="none"/>
          <w:lang w:val="en-US" w:eastAsia="zh-CN"/>
        </w:rPr>
        <w:t xml:space="preserve">04</w:t>
      </w:r>
      <w:r>
        <w:rPr>
          <w:rFonts w:hint="eastAsia" w:ascii="宋体" w:hAnsi="宋体"/>
          <w:sz w:val="24"/>
          <w:highlight w:val="none"/>
        </w:rPr>
        <w:t xml:space="preserve">  9:30</w:t>
      </w:r>
      <w:r/>
    </w:p>
    <w:p>
      <w:pPr>
        <w:ind w:firstLine="480"/>
        <w:spacing w:line="440" w:lineRule="exact"/>
        <w:rPr>
          <w:rFonts w:ascii="宋体" w:hAnsi="宋体" w:cs="宋体"/>
          <w:sz w:val="24"/>
          <w:szCs w:val="24"/>
          <w:highlight w:val="none"/>
        </w:rPr>
      </w:pPr>
      <w:r>
        <w:rPr>
          <w:rFonts w:hint="eastAsia" w:ascii="宋体" w:hAnsi="宋体"/>
          <w:bCs/>
          <w:sz w:val="24"/>
          <w:szCs w:val="24"/>
          <w:highlight w:val="none"/>
        </w:rPr>
        <w:t xml:space="preserve">地点</w:t>
      </w:r>
      <w:r>
        <w:rPr>
          <w:rFonts w:hint="eastAsia" w:ascii="宋体" w:hAnsi="宋体" w:cs="宋体"/>
          <w:sz w:val="24"/>
          <w:szCs w:val="24"/>
          <w:highlight w:val="none"/>
        </w:rPr>
        <w:t xml:space="preserve">：“苏采云”系统（网址：http://jszfcg.jsczt.cn/）进入“开标大厅”。</w:t>
      </w:r>
      <w:bookmarkEnd w:id="39"/>
      <w:r/>
      <w:r/>
    </w:p>
    <w:p>
      <w:pPr>
        <w:rPr>
          <w:highlight w:val="none"/>
        </w:rPr>
      </w:pPr>
      <w:r>
        <w:rPr>
          <w:highlight w:val="none"/>
        </w:rPr>
      </w:r>
      <w:r/>
    </w:p>
    <w:p>
      <w:pPr>
        <w:pStyle w:val="1014"/>
        <w:jc w:val="both"/>
        <w:rPr>
          <w:rFonts w:ascii="宋体" w:hAnsi="宋体" w:eastAsia="宋体"/>
          <w:b w:val="0"/>
          <w:szCs w:val="24"/>
          <w:highlight w:val="none"/>
        </w:rPr>
      </w:pPr>
      <w:r/>
      <w:bookmarkStart w:id="43" w:name="_Toc24574"/>
      <w:r>
        <w:rPr>
          <w:rFonts w:hint="eastAsia" w:ascii="宋体" w:hAnsi="宋体" w:eastAsia="宋体"/>
          <w:b w:val="0"/>
          <w:szCs w:val="24"/>
          <w:highlight w:val="none"/>
        </w:rPr>
        <w:t xml:space="preserve">六、公告期限</w:t>
      </w:r>
      <w:bookmarkEnd w:id="43"/>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自本公告发布之日起3个工作日。</w:t>
      </w:r>
      <w:r/>
    </w:p>
    <w:p>
      <w:pPr>
        <w:pStyle w:val="1014"/>
        <w:jc w:val="both"/>
        <w:rPr>
          <w:rFonts w:ascii="宋体" w:hAnsi="宋体" w:eastAsia="宋体"/>
          <w:b w:val="0"/>
          <w:szCs w:val="24"/>
          <w:highlight w:val="none"/>
        </w:rPr>
      </w:pPr>
      <w:r/>
      <w:bookmarkStart w:id="44" w:name="_Toc15310"/>
      <w:r>
        <w:rPr>
          <w:rFonts w:hint="eastAsia" w:ascii="宋体" w:hAnsi="宋体" w:eastAsia="宋体"/>
          <w:b w:val="0"/>
          <w:szCs w:val="24"/>
          <w:highlight w:val="none"/>
        </w:rPr>
        <w:t xml:space="preserve">七、其他补充事宜</w:t>
      </w:r>
      <w:bookmarkEnd w:id="44"/>
      <w:r/>
      <w:r/>
    </w:p>
    <w:p>
      <w:pPr>
        <w:ind w:firstLine="480"/>
        <w:jc w:val="left"/>
        <w:spacing w:line="360" w:lineRule="auto"/>
        <w:rPr>
          <w:rFonts w:hint="eastAsia" w:ascii="宋体" w:hAnsi="宋体" w:cs="宋体"/>
          <w:sz w:val="24"/>
          <w:szCs w:val="24"/>
          <w:highlight w:val="none"/>
        </w:rPr>
      </w:pPr>
      <w:r/>
      <w:bookmarkStart w:id="45" w:name="EBf182a602519b427fa3d7a78ac8bffdda"/>
      <w:r/>
      <w:bookmarkStart w:id="46" w:name="_Hlk165990244"/>
      <w:r>
        <w:rPr>
          <w:rFonts w:hint="eastAsia" w:ascii="宋体" w:hAnsi="宋体" w:cs="宋体"/>
          <w:sz w:val="24"/>
          <w:szCs w:val="24"/>
          <w:highlight w:val="none"/>
          <w:lang w:bidi="zh-CN"/>
        </w:rPr>
        <w:t xml:space="preserve">1</w:t>
      </w:r>
      <w:r>
        <w:rPr>
          <w:rFonts w:ascii="宋体" w:hAnsi="宋体" w:cs="宋体"/>
          <w:sz w:val="24"/>
          <w:szCs w:val="24"/>
          <w:highlight w:val="none"/>
          <w:lang w:bidi="zh-CN"/>
        </w:rPr>
        <w:t xml:space="preserve">.</w:t>
      </w:r>
      <w:r>
        <w:rPr>
          <w:rFonts w:hint="eastAsia" w:ascii="宋体" w:hAnsi="宋体" w:cs="宋体"/>
          <w:sz w:val="24"/>
          <w:szCs w:val="24"/>
          <w:highlight w:val="none"/>
        </w:rPr>
        <w:t xml:space="preserve">本项目通过苏采云电子交易平台进行采购，供应商须根据“苏采云”系统供应商操作指南（地址</w:t>
      </w:r>
      <w:r>
        <w:rPr>
          <w:rFonts w:ascii="宋体" w:hAnsi="宋体" w:cs="宋体"/>
          <w:sz w:val="24"/>
          <w:szCs w:val="24"/>
          <w:highlight w:val="none"/>
        </w:rPr>
        <w:t xml:space="preserve">http://www.ccgp-jiangsu.gov.cn/jiangsu/zlxz/ee/ee3a4bc5a3454aa2b0d9312230633ce9.html</w:t>
      </w:r>
      <w:r>
        <w:rPr>
          <w:rFonts w:hint="eastAsia" w:ascii="宋体" w:hAnsi="宋体" w:cs="宋体"/>
          <w:sz w:val="24"/>
          <w:szCs w:val="24"/>
          <w:highlight w:val="none"/>
        </w:rPr>
        <w:t xml:space="preserve">）制作并提交磋商响应文件。截至首次响应文件提交截止时间，电子交易平台提交通道将关闭，供应商未完成电子磋商响应文件有效提交的，其磋商将被拒绝。本项目采用网上开标方式，请供应商事先做好电脑环境准备，自行选择互联网连接畅通的场地，在规定的开标时</w:t>
      </w:r>
      <w:r>
        <w:rPr>
          <w:rFonts w:hint="eastAsia" w:ascii="宋体" w:hAnsi="宋体" w:cs="宋体"/>
          <w:sz w:val="24"/>
          <w:szCs w:val="24"/>
          <w:highlight w:val="none"/>
          <w:lang w:eastAsia="zh-CN"/>
        </w:rPr>
        <w:t xml:space="preserve">间内</w:t>
      </w:r>
      <w:r>
        <w:rPr>
          <w:rFonts w:hint="eastAsia" w:ascii="宋体" w:hAnsi="宋体" w:cs="宋体"/>
          <w:sz w:val="24"/>
          <w:szCs w:val="24"/>
          <w:highlight w:val="none"/>
        </w:rPr>
        <w:t xml:space="preserve">登录“苏采云”系统开标大厅进行磋商文件解密。投标人在使用系统进行投标的过程中如遇到涉及平台使用的任何问题，致电技术支持热线咨询，联系方式：0519-86722803。</w:t>
      </w:r>
      <w:r/>
    </w:p>
    <w:p>
      <w:pPr>
        <w:ind w:firstLine="480"/>
        <w:spacing w:line="360" w:lineRule="auto"/>
        <w:rPr>
          <w:rFonts w:ascii="宋体" w:hAnsi="宋体" w:cs="宋体"/>
          <w:sz w:val="24"/>
          <w:szCs w:val="24"/>
          <w:highlight w:val="none"/>
          <w:lang w:val="zh-CN" w:bidi="zh-CN"/>
        </w:rPr>
      </w:pPr>
      <w:r>
        <w:rPr>
          <w:rFonts w:ascii="宋体" w:hAnsi="宋体" w:cs="宋体"/>
          <w:sz w:val="24"/>
          <w:szCs w:val="24"/>
          <w:highlight w:val="none"/>
          <w:lang w:val="zh-CN" w:bidi="zh-CN"/>
        </w:rPr>
        <w:t xml:space="preserve">2</w:t>
      </w:r>
      <w:r>
        <w:rPr>
          <w:rFonts w:hint="eastAsia" w:ascii="宋体" w:hAnsi="宋体" w:cs="宋体"/>
          <w:sz w:val="24"/>
          <w:szCs w:val="24"/>
          <w:highlight w:val="none"/>
          <w:lang w:val="zh-CN" w:bidi="zh-CN"/>
        </w:rPr>
        <w:t xml:space="preserve">.本项目无需缴纳磋商保证金。</w:t>
      </w:r>
      <w:bookmarkEnd w:id="45"/>
      <w:r/>
      <w:r/>
    </w:p>
    <w:p>
      <w:pPr>
        <w:ind w:firstLine="480"/>
        <w:spacing w:line="360" w:lineRule="auto"/>
        <w:rPr>
          <w:rFonts w:hint="eastAsia" w:ascii="宋体" w:hAnsi="宋体" w:cs="宋体"/>
          <w:sz w:val="24"/>
          <w:szCs w:val="24"/>
          <w:highlight w:val="none"/>
          <w:lang w:bidi="zh-CN"/>
        </w:rPr>
      </w:pPr>
      <w:r>
        <w:rPr>
          <w:rFonts w:ascii="宋体" w:hAnsi="宋体" w:cs="宋体"/>
          <w:sz w:val="24"/>
          <w:szCs w:val="24"/>
          <w:highlight w:val="none"/>
          <w:lang w:bidi="zh-CN"/>
        </w:rPr>
        <w:t xml:space="preserve">3</w:t>
      </w:r>
      <w:r>
        <w:rPr>
          <w:rFonts w:hint="eastAsia" w:ascii="宋体" w:hAnsi="宋体" w:cs="宋体"/>
          <w:sz w:val="24"/>
          <w:szCs w:val="24"/>
          <w:highlight w:val="none"/>
          <w:lang w:bidi="zh-CN"/>
        </w:rPr>
        <w:t xml:space="preserve">.采购人不统一组织现场查勘，供应商可自行联系采购人查勘。</w:t>
      </w:r>
      <w:r/>
    </w:p>
    <w:p>
      <w:pPr>
        <w:ind w:firstLine="480"/>
        <w:spacing w:line="360" w:lineRule="auto"/>
        <w:rPr>
          <w:rFonts w:ascii="宋体" w:hAnsi="宋体" w:cs="宋体"/>
          <w:sz w:val="24"/>
          <w:szCs w:val="24"/>
          <w:highlight w:val="none"/>
          <w:lang w:val="zh-CN" w:bidi="zh-CN"/>
        </w:rPr>
      </w:pPr>
      <w:r>
        <w:rPr>
          <w:rFonts w:ascii="宋体" w:hAnsi="宋体" w:cs="宋体"/>
          <w:sz w:val="24"/>
          <w:szCs w:val="24"/>
          <w:highlight w:val="none"/>
          <w:lang w:val="zh-CN" w:bidi="zh-CN"/>
        </w:rPr>
        <w:t xml:space="preserve">4</w:t>
      </w:r>
      <w:r>
        <w:rPr>
          <w:rFonts w:hint="eastAsia" w:ascii="宋体" w:hAnsi="宋体" w:cs="宋体"/>
          <w:sz w:val="24"/>
          <w:szCs w:val="24"/>
          <w:highlight w:val="none"/>
          <w:lang w:val="zh-CN" w:bidi="zh-CN"/>
        </w:rPr>
        <w:t xml:space="preserve">.在投标截止前，请关注江苏政府采购网站有无更正公告，澄清或者修改的内容为本磋商文件的组成部分。</w:t>
      </w:r>
      <w:r/>
    </w:p>
    <w:p>
      <w:pPr>
        <w:ind w:firstLine="480"/>
        <w:spacing w:line="360" w:lineRule="auto"/>
        <w:rPr>
          <w:rFonts w:hint="eastAsia" w:ascii="宋体" w:hAnsi="宋体" w:cs="宋体"/>
          <w:sz w:val="24"/>
          <w:szCs w:val="24"/>
          <w:highlight w:val="none"/>
          <w:lang w:bidi="zh-CN"/>
        </w:rPr>
      </w:pPr>
      <w:r>
        <w:rPr>
          <w:rFonts w:ascii="宋体" w:hAnsi="宋体" w:cs="宋体"/>
          <w:sz w:val="24"/>
          <w:szCs w:val="24"/>
          <w:highlight w:val="none"/>
          <w:lang w:bidi="zh-CN"/>
        </w:rPr>
        <w:t xml:space="preserve">5.</w:t>
      </w:r>
      <w:r>
        <w:rPr>
          <w:rFonts w:hint="eastAsia" w:ascii="宋体" w:hAnsi="宋体" w:cs="宋体"/>
          <w:sz w:val="24"/>
          <w:szCs w:val="24"/>
          <w:highlight w:val="none"/>
          <w:lang w:bidi="zh-CN"/>
        </w:rPr>
        <w:t xml:space="preserve">供应商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6.</w:t>
      </w:r>
      <w:r>
        <w:rPr>
          <w:rFonts w:hint="eastAsia" w:ascii="宋体" w:hAnsi="宋体"/>
          <w:sz w:val="24"/>
          <w:szCs w:val="24"/>
          <w:highlight w:val="none"/>
        </w:rPr>
        <w:t xml:space="preserve">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7.</w:t>
      </w:r>
      <w:r>
        <w:rPr>
          <w:rFonts w:hint="eastAsia" w:ascii="宋体" w:hAnsi="宋体"/>
          <w:sz w:val="24"/>
          <w:szCs w:val="24"/>
          <w:highlight w:val="none"/>
        </w:rPr>
        <w:t xml:space="preserve">不见面交易相关要求和说明如下：</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（1）不见面开标项目的时间均以国家授时中心发布的时间为准；</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（2）开标当日，投标人不必抵达开标现场，仅需在任意地点通过“苏采云”系统（网址：http://jszfcg.jsczt.cn/）进入“开标大厅”参与开标过程；</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（4）响应文件递交截止时间后，采购代理机构将在系统内公布投标人名单然后通过开标会议区发出响应文件解密的指令，投标人在各自地点按规定时间自行实施远程解密，投标人解密限定在投标截止时间后30分钟</w:t>
      </w:r>
      <w:r>
        <w:rPr>
          <w:rFonts w:hint="eastAsia" w:ascii="宋体" w:hAnsi="宋体"/>
          <w:sz w:val="24"/>
          <w:szCs w:val="24"/>
          <w:highlight w:val="none"/>
          <w:lang w:eastAsia="zh-CN"/>
        </w:rPr>
        <w:t xml:space="preserve">内</w:t>
      </w:r>
      <w:r>
        <w:rPr>
          <w:rFonts w:hint="eastAsia" w:ascii="宋体" w:hAnsi="宋体"/>
          <w:sz w:val="24"/>
          <w:szCs w:val="24"/>
          <w:highlight w:val="none"/>
        </w:rPr>
        <w:t xml:space="preserve">完成。因投标人网络与电源不稳定、未按操作手册要求配置软硬件、解密锁发生故障或用错、故意不在要求时限内完成解密等自身原因，导致响应文件在规定时间内未能解密、解密失败或解密超时，视为投标人撤销其响应文件；因网上平台发生故障，导致无法按时完成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（5）因投标人自身软硬件配备不齐全或发生故障等问题而导致在交互过程中出现不稳定或中断等情况的，由投标人自身承担一切后果。</w:t>
      </w:r>
      <w:bookmarkEnd w:id="46"/>
      <w:r/>
      <w:r/>
    </w:p>
    <w:p>
      <w:pPr>
        <w:pStyle w:val="1014"/>
        <w:jc w:val="both"/>
        <w:rPr>
          <w:rFonts w:ascii="宋体" w:hAnsi="宋体" w:eastAsia="宋体"/>
          <w:b w:val="0"/>
          <w:szCs w:val="24"/>
          <w:highlight w:val="none"/>
        </w:rPr>
      </w:pPr>
      <w:r/>
      <w:bookmarkStart w:id="47" w:name="_Toc26005"/>
      <w:r>
        <w:rPr>
          <w:rFonts w:hint="eastAsia" w:ascii="宋体" w:hAnsi="宋体" w:eastAsia="宋体"/>
          <w:b w:val="0"/>
          <w:szCs w:val="24"/>
          <w:highlight w:val="none"/>
        </w:rPr>
        <w:t xml:space="preserve">八、对本次磋商提出询问，请按以下方式联系。</w:t>
      </w:r>
      <w:bookmarkEnd w:id="47"/>
      <w:r/>
      <w:r/>
    </w:p>
    <w:p>
      <w:pPr>
        <w:ind w:firstLine="480"/>
        <w:keepLines w:val="0"/>
        <w:keepNext w:val="0"/>
        <w:pageBreakBefore w:val="0"/>
        <w:spacing w:line="360" w:lineRule="auto"/>
        <w:widowControl/>
        <w:rPr>
          <w:rFonts w:ascii="宋体" w:hAnsi="宋体"/>
          <w:color w:val="000000" w:themeColor="text1"/>
          <w:sz w:val="24"/>
          <w:szCs w:val="28"/>
          <w:highlight w:val="none"/>
          <w14:textFill>
            <w14:solidFill>
              <w14:schemeClr w14:val="tx1"/>
            </w14:solidFill>
          </w14:textFill>
        </w:rPr>
      </w:pPr>
      <w:r/>
      <w:bookmarkStart w:id="48" w:name="EB4b049e894df84c3ba38e51f4e9913b18"/>
      <w:r>
        <w:rPr>
          <w:rFonts w:hint="eastAsia" w:ascii="宋体" w:hAnsi="宋体" w:cs="宋体"/>
          <w:color w:val="000000" w:themeColor="text1"/>
          <w:sz w:val="24"/>
          <w:szCs w:val="28"/>
          <w:highlight w:val="none"/>
          <w14:textFill>
            <w14:solidFill>
              <w14:schemeClr w14:val="tx1"/>
            </w14:solidFill>
          </w14:textFill>
        </w:rPr>
        <w:t xml:space="preserve">1.采购人信息</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none"/>
          <w14:textFill>
            <w14:solidFill>
              <w14:schemeClr w14:val="tx1"/>
            </w14:solidFill>
          </w14:textFill>
        </w:rPr>
      </w:pPr>
      <w:r>
        <w:rPr>
          <w:rFonts w:hint="eastAsia" w:ascii="宋体" w:hAnsi="宋体" w:eastAsia="宋体" w:cs="Times New Roman"/>
          <w:color w:val="000000" w:themeColor="text1"/>
          <w:sz w:val="24"/>
          <w:szCs w:val="28"/>
          <w:highlight w:val="none"/>
          <w14:textFill>
            <w14:solidFill>
              <w14:schemeClr w14:val="tx1"/>
            </w14:solidFill>
          </w14:textFill>
        </w:rPr>
        <w:t xml:space="preserve">名 称：江苏丹阳经济开发区管理委员会</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none"/>
          <w14:textFill>
            <w14:solidFill>
              <w14:schemeClr w14:val="tx1"/>
            </w14:solidFill>
          </w14:textFill>
        </w:rPr>
      </w:pPr>
      <w:r>
        <w:rPr>
          <w:rFonts w:hint="eastAsia" w:ascii="宋体" w:hAnsi="宋体" w:eastAsia="宋体" w:cs="Times New Roman"/>
          <w:color w:val="000000" w:themeColor="text1"/>
          <w:sz w:val="24"/>
          <w:szCs w:val="28"/>
          <w:highlight w:val="none"/>
          <w14:textFill>
            <w14:solidFill>
              <w14:schemeClr w14:val="tx1"/>
            </w14:solidFill>
          </w14:textFill>
        </w:rPr>
        <w:t xml:space="preserve">地 址：丹阳市开发区金陵西路101号</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none"/>
          <w14:textFill>
            <w14:solidFill>
              <w14:schemeClr w14:val="tx1"/>
            </w14:solidFill>
          </w14:textFill>
        </w:rPr>
      </w:pPr>
      <w:r>
        <w:rPr>
          <w:rFonts w:hint="eastAsia" w:ascii="宋体" w:hAnsi="宋体" w:eastAsia="宋体" w:cs="Times New Roman"/>
          <w:color w:val="000000" w:themeColor="text1"/>
          <w:sz w:val="24"/>
          <w:szCs w:val="28"/>
          <w:highlight w:val="none"/>
          <w14:textFill>
            <w14:solidFill>
              <w14:schemeClr w14:val="tx1"/>
            </w14:solidFill>
          </w14:textFill>
        </w:rPr>
        <w:t xml:space="preserve">联系方式：15050883638</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none"/>
          <w14:textFill>
            <w14:solidFill>
              <w14:schemeClr w14:val="tx1"/>
            </w14:solidFill>
          </w14:textFill>
        </w:rPr>
      </w:pPr>
      <w:r>
        <w:rPr>
          <w:rFonts w:hint="eastAsia" w:ascii="宋体" w:hAnsi="宋体" w:eastAsia="宋体" w:cs="Times New Roman"/>
          <w:color w:val="000000" w:themeColor="text1"/>
          <w:sz w:val="24"/>
          <w:szCs w:val="28"/>
          <w:highlight w:val="none"/>
          <w14:textFill>
            <w14:solidFill>
              <w14:schemeClr w14:val="tx1"/>
            </w14:solidFill>
          </w14:textFill>
        </w:rPr>
        <w:t xml:space="preserve">2.采购代理机构信息</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none"/>
          <w14:textFill>
            <w14:solidFill>
              <w14:schemeClr w14:val="tx1"/>
            </w14:solidFill>
          </w14:textFill>
        </w:rPr>
      </w:pPr>
      <w:r>
        <w:rPr>
          <w:rFonts w:hint="eastAsia" w:ascii="宋体" w:hAnsi="宋体" w:eastAsia="宋体" w:cs="Times New Roman"/>
          <w:color w:val="000000" w:themeColor="text1"/>
          <w:sz w:val="24"/>
          <w:szCs w:val="28"/>
          <w:highlight w:val="none"/>
          <w14:textFill>
            <w14:solidFill>
              <w14:schemeClr w14:val="tx1"/>
            </w14:solidFill>
          </w14:textFill>
        </w:rPr>
        <w:t xml:space="preserve">名 称：江苏诚云工程咨询有限公司</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none"/>
          <w14:textFill>
            <w14:solidFill>
              <w14:schemeClr w14:val="tx1"/>
            </w14:solidFill>
          </w14:textFill>
        </w:rPr>
      </w:pPr>
      <w:r>
        <w:rPr>
          <w:rFonts w:hint="eastAsia" w:ascii="宋体" w:hAnsi="宋体" w:eastAsia="宋体" w:cs="Times New Roman"/>
          <w:color w:val="000000" w:themeColor="text1"/>
          <w:sz w:val="24"/>
          <w:szCs w:val="28"/>
          <w:highlight w:val="none"/>
          <w14:textFill>
            <w14:solidFill>
              <w14:schemeClr w14:val="tx1"/>
            </w14:solidFill>
          </w14:textFill>
        </w:rPr>
        <w:t xml:space="preserve">地 址：丹阳市开发区嘉荟新城东区11幢1单元702室</w:t>
      </w:r>
      <w:r/>
    </w:p>
    <w:p>
      <w:pPr>
        <w:ind w:firstLine="480"/>
        <w:keepLines w:val="0"/>
        <w:keepNext w:val="0"/>
        <w:pageBreakBefore w:val="0"/>
        <w:spacing w:line="360" w:lineRule="auto"/>
        <w:widowControl/>
        <w:rPr>
          <w:rFonts w:hint="default" w:ascii="宋体" w:hAnsi="宋体" w:eastAsia="宋体" w:cs="Times New Roman"/>
          <w:color w:val="000000" w:themeColor="text1"/>
          <w:sz w:val="24"/>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8"/>
          <w:highlight w:val="none"/>
          <w14:textFill>
            <w14:solidFill>
              <w14:schemeClr w14:val="tx1"/>
            </w14:solidFill>
          </w14:textFill>
        </w:rPr>
        <w:t xml:space="preserve">联系方式：</w:t>
      </w:r>
      <w:r>
        <w:rPr>
          <w:rFonts w:hint="eastAsia" w:ascii="宋体" w:hAnsi="宋体" w:eastAsia="宋体" w:cs="Times New Roman"/>
          <w:color w:val="000000" w:themeColor="text1"/>
          <w:sz w:val="24"/>
          <w:szCs w:val="28"/>
          <w:highlight w:val="none"/>
          <w:lang w:val="en-US" w:eastAsia="zh-CN"/>
          <w14:textFill>
            <w14:solidFill>
              <w14:schemeClr w14:val="tx1"/>
            </w14:solidFill>
          </w14:textFill>
        </w:rPr>
        <w:t xml:space="preserve">0511-86262166</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none"/>
          <w14:textFill>
            <w14:solidFill>
              <w14:schemeClr w14:val="tx1"/>
            </w14:solidFill>
          </w14:textFill>
        </w:rPr>
      </w:pPr>
      <w:r>
        <w:rPr>
          <w:rFonts w:hint="eastAsia" w:ascii="宋体" w:hAnsi="宋体" w:eastAsia="宋体" w:cs="Times New Roman"/>
          <w:color w:val="000000" w:themeColor="text1"/>
          <w:sz w:val="24"/>
          <w:szCs w:val="28"/>
          <w:highlight w:val="none"/>
          <w14:textFill>
            <w14:solidFill>
              <w14:schemeClr w14:val="tx1"/>
            </w14:solidFill>
          </w14:textFill>
        </w:rPr>
        <w:t xml:space="preserve">3.项目联系方式</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none"/>
          <w14:textFill>
            <w14:solidFill>
              <w14:schemeClr w14:val="tx1"/>
            </w14:solidFill>
          </w14:textFill>
        </w:rPr>
      </w:pPr>
      <w:r>
        <w:rPr>
          <w:rFonts w:hint="eastAsia" w:ascii="宋体" w:hAnsi="宋体" w:eastAsia="宋体" w:cs="Times New Roman"/>
          <w:color w:val="000000" w:themeColor="text1"/>
          <w:sz w:val="24"/>
          <w:szCs w:val="28"/>
          <w:highlight w:val="none"/>
          <w14:textFill>
            <w14:solidFill>
              <w14:schemeClr w14:val="tx1"/>
            </w14:solidFill>
          </w14:textFill>
        </w:rPr>
        <w:t xml:space="preserve">项目联系人：周洁</w:t>
      </w:r>
      <w:r/>
    </w:p>
    <w:p>
      <w:pPr>
        <w:ind w:firstLine="480"/>
        <w:keepLines w:val="0"/>
        <w:keepNext w:val="0"/>
        <w:pageBreakBefore w:val="0"/>
        <w:spacing w:line="360" w:lineRule="auto"/>
        <w:widowControl/>
        <w:rPr>
          <w:rFonts w:hint="default" w:ascii="宋体" w:hAnsi="宋体" w:eastAsia="宋体" w:cs="Times New Roman"/>
          <w:color w:val="000000" w:themeColor="text1"/>
          <w:sz w:val="24"/>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8"/>
          <w:highlight w:val="none"/>
          <w14:textFill>
            <w14:solidFill>
              <w14:schemeClr w14:val="tx1"/>
            </w14:solidFill>
          </w14:textFill>
        </w:rPr>
        <w:t xml:space="preserve">联系方式：13338811361</w:t>
      </w:r>
      <w:r/>
    </w:p>
    <w:p>
      <w:pPr>
        <w:rPr>
          <w:highlight w:val="none"/>
        </w:rPr>
      </w:pPr>
      <w:r>
        <w:rPr>
          <w:rFonts w:hint="eastAsia"/>
          <w:color w:val="000080"/>
          <w:sz w:val="20"/>
          <w:highlight w:val="none"/>
        </w:rPr>
        <w:t xml:space="preserve"> </w:t>
      </w:r>
      <w:bookmarkEnd w:id="48"/>
      <w:r/>
      <w:r/>
    </w:p>
    <w:p>
      <w:pPr>
        <w:rPr>
          <w:highlight w:val="none"/>
        </w:rPr>
      </w:pPr>
      <w:r>
        <w:rPr>
          <w:highlight w:val="none"/>
        </w:rPr>
      </w:r>
      <w:r/>
    </w:p>
    <w:p>
      <w:pPr>
        <w:ind w:firstLine="480"/>
        <w:jc w:val="right"/>
        <w:spacing w:line="440" w:lineRule="exact"/>
        <w:widowControl/>
        <w:rPr>
          <w:rFonts w:hint="eastAsia" w:ascii="宋体" w:hAnsi="宋体"/>
          <w:sz w:val="24"/>
          <w:szCs w:val="24"/>
          <w:highlight w:val="none"/>
        </w:rPr>
      </w:pPr>
      <w:r>
        <w:rPr>
          <w:rFonts w:hint="eastAsia" w:ascii="宋体" w:hAnsi="宋体"/>
          <w:sz w:val="24"/>
          <w:szCs w:val="24"/>
          <w:highlight w:val="none"/>
        </w:rPr>
        <w:t xml:space="preserve">                                                  </w:t>
      </w:r>
      <w:r>
        <w:rPr>
          <w:rFonts w:hint="eastAsia" w:ascii="宋体" w:hAnsi="宋体"/>
          <w:sz w:val="24"/>
          <w:szCs w:val="24"/>
          <w:highlight w:val="none"/>
        </w:rPr>
        <w:t xml:space="preserve"> </w:t>
      </w:r>
      <w:r>
        <w:rPr>
          <w:rFonts w:hint="eastAsia" w:ascii="宋体" w:hAnsi="宋体"/>
          <w:sz w:val="24"/>
          <w:szCs w:val="24"/>
          <w:highlight w:val="none"/>
        </w:rPr>
        <w:t xml:space="preserve"> 202</w:t>
      </w:r>
      <w:r>
        <w:rPr>
          <w:rFonts w:ascii="宋体" w:hAnsi="宋体"/>
          <w:sz w:val="24"/>
          <w:szCs w:val="24"/>
          <w:highlight w:val="none"/>
        </w:rPr>
        <w:t xml:space="preserve">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月21</w:t>
      </w:r>
      <w:r>
        <w:rPr>
          <w:rFonts w:hint="eastAsia" w:ascii="宋体" w:hAnsi="宋体"/>
          <w:sz w:val="24"/>
          <w:szCs w:val="24"/>
          <w:highlight w:val="none"/>
        </w:rPr>
        <w:t xml:space="preserve">日</w:t>
      </w:r>
      <w:r/>
    </w:p>
    <w:p>
      <w:pPr>
        <w:ind w:right="360"/>
        <w:jc w:val="right"/>
        <w:widowControl/>
        <w:rPr>
          <w:rFonts w:ascii="宋体" w:hAnsi="宋体"/>
          <w:sz w:val="24"/>
          <w:highlight w:val="none"/>
        </w:rPr>
      </w:pPr>
      <w:r>
        <w:rPr>
          <w:rFonts w:ascii="宋体" w:hAnsi="宋体"/>
          <w:sz w:val="24"/>
          <w:highlight w:val="none"/>
        </w:rPr>
        <w:br w:type="page" w:clear="all"/>
      </w:r>
      <w:r/>
    </w:p>
    <w:p>
      <w:pPr>
        <w:pStyle w:val="1012"/>
        <w:jc w:val="center"/>
        <w:rPr>
          <w:rFonts w:hint="eastAsia" w:ascii="宋体" w:hAnsi="宋体"/>
          <w:sz w:val="36"/>
          <w:highlight w:val="none"/>
        </w:rPr>
      </w:pPr>
      <w:r/>
      <w:bookmarkStart w:id="49" w:name="_Toc9608"/>
      <w:r/>
      <w:bookmarkStart w:id="50" w:name="_Toc25284"/>
      <w:r/>
      <w:bookmarkStart w:id="51" w:name="_Toc24672"/>
      <w:r>
        <w:rPr>
          <w:rFonts w:hint="eastAsia" w:ascii="宋体" w:hAnsi="宋体"/>
          <w:sz w:val="36"/>
          <w:highlight w:val="none"/>
        </w:rPr>
        <w:t xml:space="preserve">第二部分  供应商须知</w:t>
      </w:r>
      <w:bookmarkEnd w:id="49"/>
      <w:r/>
      <w:bookmarkEnd w:id="50"/>
      <w:r/>
      <w:bookmarkEnd w:id="51"/>
      <w:r/>
      <w:r/>
    </w:p>
    <w:p>
      <w:pPr>
        <w:rPr>
          <w:highlight w:val="none"/>
        </w:rPr>
      </w:pPr>
      <w:r/>
      <w:bookmarkStart w:id="52" w:name="EB1faedd42f4894342b5723f72cc62fd9f"/>
      <w:r>
        <w:rPr>
          <w:rFonts w:hint="eastAsia"/>
          <w:color w:val="000080"/>
          <w:sz w:val="20"/>
          <w:highlight w:val="none"/>
        </w:rPr>
        <w:t xml:space="preserve"> </w:t>
      </w:r>
      <w:bookmarkEnd w:id="52"/>
      <w:r/>
      <w:bookmarkStart w:id="53" w:name="EBee27c7a267e2467491d41d87caec7bf9"/>
      <w:r>
        <w:rPr>
          <w:rFonts w:hint="eastAsia"/>
          <w:color w:val="000080"/>
          <w:sz w:val="20"/>
          <w:highlight w:val="none"/>
        </w:rPr>
        <w:t xml:space="preserve"> </w:t>
      </w:r>
      <w:bookmarkEnd w:id="53"/>
      <w:r/>
      <w:r/>
    </w:p>
    <w:p>
      <w:pPr>
        <w:pStyle w:val="1014"/>
        <w:rPr>
          <w:rFonts w:ascii="宋体" w:hAnsi="宋体" w:eastAsia="宋体"/>
          <w:sz w:val="32"/>
          <w:highlight w:val="none"/>
        </w:rPr>
      </w:pPr>
      <w:r/>
      <w:bookmarkStart w:id="54" w:name="_Toc3852"/>
      <w:r>
        <w:rPr>
          <w:rFonts w:hint="eastAsia" w:ascii="宋体" w:hAnsi="宋体" w:eastAsia="宋体"/>
          <w:sz w:val="32"/>
          <w:highlight w:val="none"/>
        </w:rPr>
        <w:t xml:space="preserve">一、总  则</w:t>
      </w:r>
      <w:bookmarkEnd w:id="54"/>
      <w:r/>
      <w:r/>
    </w:p>
    <w:p>
      <w:pPr>
        <w:pStyle w:val="1016"/>
        <w:ind w:firstLine="446"/>
        <w:keepLines w:val="0"/>
        <w:keepNext w:val="0"/>
        <w:spacing w:before="0" w:after="0" w:line="360" w:lineRule="auto"/>
        <w:rPr>
          <w:rFonts w:ascii="宋体" w:hAnsi="宋体"/>
          <w:sz w:val="30"/>
          <w:highlight w:val="none"/>
        </w:rPr>
      </w:pPr>
      <w:r/>
      <w:bookmarkStart w:id="55" w:name="_Toc29401"/>
      <w:r>
        <w:rPr>
          <w:rFonts w:hint="eastAsia" w:ascii="宋体" w:hAnsi="宋体"/>
          <w:sz w:val="30"/>
          <w:highlight w:val="none"/>
        </w:rPr>
        <w:t xml:space="preserve">1．适用范围</w:t>
      </w:r>
      <w:bookmarkEnd w:id="55"/>
      <w:r/>
      <w:r/>
    </w:p>
    <w:p>
      <w:pPr>
        <w:ind w:firstLine="480"/>
        <w:spacing w:line="360" w:lineRule="auto"/>
        <w:rPr>
          <w:rFonts w:ascii="宋体" w:hAnsi="宋体"/>
          <w:sz w:val="24"/>
          <w:highlight w:val="none"/>
        </w:rPr>
      </w:pPr>
      <w:r>
        <w:rPr>
          <w:rFonts w:hint="eastAsia" w:ascii="宋体" w:hAnsi="宋体"/>
          <w:sz w:val="24"/>
          <w:highlight w:val="none"/>
        </w:rPr>
        <w:t xml:space="preserve">1.1 本磋商文件仅适用于</w:t>
      </w:r>
      <w:r>
        <w:rPr>
          <w:rFonts w:hint="eastAsia" w:ascii="宋体" w:hAnsi="宋体"/>
          <w:sz w:val="24"/>
          <w:highlight w:val="none"/>
          <w:lang w:eastAsia="zh-CN"/>
        </w:rPr>
        <w:t xml:space="preserve">2026-2027年丹阳经济开发区污水管网紧急维修项目</w:t>
      </w:r>
      <w:r>
        <w:rPr>
          <w:rFonts w:hint="eastAsia" w:ascii="宋体" w:hAnsi="宋体"/>
          <w:sz w:val="24"/>
          <w:highlight w:val="none"/>
        </w:rPr>
        <w:t xml:space="preserve">。</w:t>
      </w:r>
      <w:r/>
    </w:p>
    <w:p>
      <w:pPr>
        <w:ind w:firstLine="600"/>
        <w:spacing w:line="360" w:lineRule="auto"/>
        <w:rPr>
          <w:rFonts w:ascii="宋体" w:hAnsi="宋体"/>
          <w:sz w:val="30"/>
          <w:highlight w:val="none"/>
        </w:rPr>
      </w:pPr>
      <w:r>
        <w:rPr>
          <w:rFonts w:hint="eastAsia" w:ascii="宋体" w:hAnsi="宋体"/>
          <w:sz w:val="30"/>
          <w:highlight w:val="none"/>
        </w:rPr>
        <w:t xml:space="preserve">2．定义</w:t>
      </w:r>
      <w:r/>
    </w:p>
    <w:p>
      <w:pPr>
        <w:ind w:firstLine="480"/>
        <w:spacing w:line="360" w:lineRule="auto"/>
        <w:rPr>
          <w:rFonts w:ascii="宋体" w:hAnsi="宋体"/>
          <w:sz w:val="24"/>
          <w:highlight w:val="none"/>
        </w:rPr>
      </w:pPr>
      <w:r>
        <w:rPr>
          <w:rFonts w:hint="eastAsia" w:ascii="宋体" w:hAnsi="宋体"/>
          <w:sz w:val="24"/>
          <w:highlight w:val="none"/>
        </w:rPr>
        <w:t xml:space="preserve">磋商文件中下列术语应解释为：</w:t>
      </w:r>
      <w:r/>
    </w:p>
    <w:p>
      <w:pPr>
        <w:ind w:firstLine="480"/>
        <w:spacing w:line="360" w:lineRule="auto"/>
        <w:rPr>
          <w:rFonts w:ascii="宋体" w:hAnsi="宋体"/>
          <w:sz w:val="24"/>
          <w:highlight w:val="none"/>
        </w:rPr>
      </w:pPr>
      <w:r>
        <w:rPr>
          <w:rFonts w:hint="eastAsia" w:ascii="宋体" w:hAnsi="宋体"/>
          <w:sz w:val="24"/>
          <w:highlight w:val="none"/>
        </w:rPr>
        <w:t xml:space="preserve">2.1“磋商组织方”系指采购代理机构或采购单位，即：</w:t>
      </w:r>
      <w:r>
        <w:rPr>
          <w:rFonts w:hint="eastAsia" w:ascii="宋体" w:hAnsi="宋体"/>
          <w:sz w:val="24"/>
          <w:highlight w:val="none"/>
          <w:lang w:eastAsia="zh-CN"/>
        </w:rPr>
        <w:t xml:space="preserve">江苏诚云工程咨询有限公司</w:t>
      </w:r>
      <w:r>
        <w:rPr>
          <w:rFonts w:hint="eastAsia"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2.2“采购人”系指依法进行政府采购的国家机关、事业单位、团体组织，即：</w:t>
      </w:r>
      <w:r>
        <w:rPr>
          <w:rFonts w:hint="eastAsia" w:ascii="宋体" w:hAnsi="宋体"/>
          <w:sz w:val="24"/>
          <w:highlight w:val="none"/>
          <w:lang w:eastAsia="zh-CN"/>
        </w:rPr>
        <w:t xml:space="preserve">江苏丹阳经济开发区管理委员会</w:t>
      </w:r>
      <w:r>
        <w:rPr>
          <w:rFonts w:hint="eastAsia" w:ascii="宋体" w:hAnsi="宋体"/>
          <w:sz w:val="24"/>
          <w:highlight w:val="none"/>
        </w:rPr>
        <w:t xml:space="preserve">。</w:t>
      </w:r>
      <w:r>
        <w:rPr>
          <w:rFonts w:hint="eastAsia" w:ascii="宋体" w:hAnsi="宋体"/>
          <w:sz w:val="24"/>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2.3“供应商”系指向采购人提供货物、工程或者服务的法人、其他组织或者自然人。</w:t>
      </w:r>
      <w:r/>
    </w:p>
    <w:p>
      <w:pPr>
        <w:ind w:firstLine="480"/>
        <w:spacing w:line="360" w:lineRule="auto"/>
        <w:rPr>
          <w:rFonts w:ascii="宋体" w:hAnsi="宋体"/>
          <w:sz w:val="24"/>
          <w:highlight w:val="none"/>
        </w:rPr>
      </w:pPr>
      <w:r>
        <w:rPr>
          <w:rFonts w:hint="eastAsia" w:ascii="宋体" w:hAnsi="宋体"/>
          <w:sz w:val="24"/>
          <w:highlight w:val="none"/>
        </w:rPr>
        <w:t xml:space="preserve">2.4</w:t>
      </w:r>
      <w:bookmarkStart w:id="56" w:name="EBf303b0931d9c4cd59266d2badb7e129e"/>
      <w:r>
        <w:rPr>
          <w:rFonts w:hint="eastAsia" w:ascii="宋体" w:hAnsi="宋体"/>
          <w:sz w:val="24"/>
          <w:highlight w:val="none"/>
        </w:rPr>
        <w:t xml:space="preserve">“工程”系指本次采购范围内所描述的各类建设工程，包括建筑物和构筑物的新建、改建、扩建、装修、拆除、修缮等。</w:t>
      </w:r>
      <w:bookmarkEnd w:id="56"/>
      <w:r/>
      <w:r/>
    </w:p>
    <w:p>
      <w:pPr>
        <w:ind w:firstLine="480"/>
        <w:spacing w:line="360" w:lineRule="auto"/>
        <w:rPr>
          <w:rFonts w:ascii="宋体" w:hAnsi="宋体"/>
          <w:sz w:val="24"/>
          <w:highlight w:val="none"/>
        </w:rPr>
      </w:pPr>
      <w:r>
        <w:rPr>
          <w:rFonts w:hint="eastAsia" w:ascii="宋体" w:hAnsi="宋体"/>
          <w:sz w:val="24"/>
          <w:highlight w:val="none"/>
        </w:rPr>
        <w:t xml:space="preserve">2.5</w:t>
      </w:r>
      <w:bookmarkStart w:id="57" w:name="EBa3298a5e457e4f10a90b8a1699f6a526"/>
      <w:r>
        <w:rPr>
          <w:rFonts w:hint="eastAsia" w:ascii="宋体" w:hAnsi="宋体"/>
          <w:sz w:val="24"/>
          <w:highlight w:val="none"/>
        </w:rPr>
        <w:t xml:space="preserve">“服务”系指本磋商文件所述供应商必须承担的工程服务以及其他类似的承诺义务。</w:t>
      </w:r>
      <w:bookmarkEnd w:id="57"/>
      <w:r/>
      <w:r/>
    </w:p>
    <w:p>
      <w:pPr>
        <w:ind w:firstLine="480"/>
        <w:spacing w:line="360" w:lineRule="auto"/>
        <w:rPr>
          <w:rFonts w:ascii="宋体" w:hAnsi="宋体"/>
          <w:sz w:val="24"/>
          <w:highlight w:val="none"/>
        </w:rPr>
      </w:pPr>
      <w:r>
        <w:rPr>
          <w:rFonts w:hint="eastAsia" w:ascii="宋体" w:hAnsi="宋体"/>
          <w:sz w:val="24"/>
          <w:highlight w:val="none"/>
        </w:rPr>
        <w:t xml:space="preserve">2.6</w:t>
      </w:r>
      <w:bookmarkStart w:id="58" w:name="EBdd183595105c48d0b3e7f02660f65c69"/>
      <w:r>
        <w:rPr>
          <w:rFonts w:hint="eastAsia" w:ascii="宋体" w:hAnsi="宋体"/>
          <w:sz w:val="24"/>
          <w:highlight w:val="none"/>
        </w:rPr>
        <w:t xml:space="preserve">“货物”系指本磋商文件所述工程涉及的各种建筑材料。</w:t>
      </w:r>
      <w:bookmarkEnd w:id="58"/>
      <w:r/>
      <w:r/>
    </w:p>
    <w:p>
      <w:pPr>
        <w:pStyle w:val="1016"/>
        <w:ind w:firstLine="446"/>
        <w:keepLines w:val="0"/>
        <w:keepNext w:val="0"/>
        <w:spacing w:line="360" w:lineRule="auto"/>
        <w:rPr>
          <w:rFonts w:ascii="宋体" w:hAnsi="宋体"/>
          <w:sz w:val="30"/>
          <w:highlight w:val="none"/>
        </w:rPr>
      </w:pPr>
      <w:r/>
      <w:bookmarkStart w:id="59" w:name="_Toc20753"/>
      <w:r>
        <w:rPr>
          <w:rFonts w:hint="eastAsia" w:ascii="宋体" w:hAnsi="宋体"/>
          <w:sz w:val="30"/>
          <w:highlight w:val="none"/>
        </w:rPr>
        <w:t xml:space="preserve">3．本次采购方式</w:t>
      </w:r>
      <w:bookmarkEnd w:id="59"/>
      <w:r/>
      <w:r/>
    </w:p>
    <w:p>
      <w:pPr>
        <w:ind w:firstLine="480"/>
        <w:spacing w:line="360" w:lineRule="auto"/>
        <w:rPr>
          <w:rFonts w:ascii="宋体" w:hAnsi="宋体"/>
          <w:sz w:val="24"/>
          <w:highlight w:val="none"/>
        </w:rPr>
      </w:pPr>
      <w:r>
        <w:rPr>
          <w:rFonts w:hint="eastAsia" w:ascii="宋体" w:hAnsi="宋体"/>
          <w:sz w:val="24"/>
          <w:highlight w:val="none"/>
        </w:rPr>
        <w:t xml:space="preserve">3.1本次采购采取竞争性磋商采购方式：综合评分法。</w:t>
      </w:r>
      <w:r/>
    </w:p>
    <w:p>
      <w:pPr>
        <w:ind w:firstLine="480"/>
        <w:spacing w:line="360" w:lineRule="auto"/>
        <w:rPr>
          <w:rFonts w:ascii="宋体" w:hAnsi="宋体"/>
          <w:sz w:val="24"/>
          <w:highlight w:val="none"/>
        </w:rPr>
      </w:pPr>
      <w:r>
        <w:rPr>
          <w:rFonts w:hint="eastAsia" w:ascii="宋体" w:hAnsi="宋体"/>
          <w:sz w:val="24"/>
          <w:highlight w:val="none"/>
        </w:rPr>
        <w:t xml:space="preserve">3.2</w:t>
      </w:r>
      <w:r>
        <w:rPr>
          <w:rFonts w:hint="eastAsia" w:ascii="宋体" w:hAnsi="宋体"/>
          <w:sz w:val="24"/>
          <w:szCs w:val="28"/>
          <w:highlight w:val="none"/>
        </w:rPr>
        <w:t xml:space="preserve">是否接受进口产品：</w:t>
      </w:r>
      <w:bookmarkStart w:id="60" w:name="EBb2d67f3e9bb243798a251033812858a8"/>
      <w:r>
        <w:rPr>
          <w:rFonts w:ascii="宋体" w:hAnsi="宋体"/>
          <w:sz w:val="20"/>
          <w:szCs w:val="28"/>
          <w:highlight w:val="none"/>
        </w:rPr>
        <w:t xml:space="preserve"> </w:t>
      </w:r>
      <w:bookmarkEnd w:id="60"/>
      <w:r/>
      <w:bookmarkStart w:id="61" w:name="EB32af3114d78047c590c70bb136c43d9f"/>
      <w:r>
        <w:rPr>
          <w:rFonts w:hint="eastAsia" w:ascii="宋体" w:hAnsi="宋体"/>
          <w:sz w:val="24"/>
          <w:szCs w:val="28"/>
          <w:highlight w:val="none"/>
        </w:rPr>
        <w:t xml:space="preserve">☑</w:t>
      </w:r>
      <w:bookmarkEnd w:id="61"/>
      <w:r>
        <w:rPr>
          <w:rFonts w:hint="eastAsia" w:ascii="宋体" w:hAnsi="宋体"/>
          <w:sz w:val="24"/>
          <w:szCs w:val="28"/>
          <w:highlight w:val="none"/>
        </w:rPr>
        <w:t xml:space="preserve">否</w:t>
      </w:r>
      <w:bookmarkStart w:id="62" w:name="EB1bc15010269e4fa0a15fd8f9409548bc"/>
      <w:r>
        <w:rPr>
          <w:rFonts w:ascii="宋体" w:hAnsi="宋体"/>
          <w:sz w:val="20"/>
          <w:szCs w:val="28"/>
          <w:highlight w:val="none"/>
        </w:rPr>
        <w:t xml:space="preserve"> </w:t>
      </w:r>
      <w:bookmarkEnd w:id="62"/>
      <w:r/>
      <w:bookmarkStart w:id="63" w:name="EBacc2465710d2434aacfb77b4e39fdbf2"/>
      <w:r>
        <w:rPr>
          <w:rFonts w:ascii="宋体" w:hAnsi="宋体"/>
          <w:sz w:val="20"/>
          <w:szCs w:val="28"/>
          <w:highlight w:val="none"/>
        </w:rPr>
        <w:t xml:space="preserve"> </w:t>
      </w:r>
      <w:bookmarkEnd w:id="63"/>
      <w:r/>
      <w:bookmarkStart w:id="64" w:name="EBe16b848199cd47888e4b26b61b6a589a"/>
      <w:r>
        <w:rPr>
          <w:rFonts w:ascii="宋体" w:hAnsi="宋体"/>
          <w:sz w:val="20"/>
          <w:szCs w:val="28"/>
          <w:highlight w:val="none"/>
        </w:rPr>
        <w:t xml:space="preserve"> </w:t>
      </w:r>
      <w:bookmarkEnd w:id="64"/>
      <w:r/>
      <w:r/>
    </w:p>
    <w:p>
      <w:pPr>
        <w:ind w:firstLine="480"/>
        <w:spacing w:line="360" w:lineRule="auto"/>
        <w:rPr>
          <w:rFonts w:ascii="宋体" w:hAnsi="宋体" w:cs="宋体"/>
          <w:sz w:val="24"/>
          <w:szCs w:val="28"/>
          <w:highlight w:val="none"/>
        </w:rPr>
      </w:pPr>
      <w:r>
        <w:rPr>
          <w:rFonts w:hint="eastAsia" w:ascii="宋体" w:hAnsi="宋体"/>
          <w:sz w:val="24"/>
          <w:highlight w:val="none"/>
        </w:rPr>
        <w:t xml:space="preserve">3.3</w:t>
      </w:r>
      <w:r>
        <w:rPr>
          <w:rFonts w:hint="eastAsia" w:ascii="宋体" w:hAnsi="宋体"/>
          <w:sz w:val="24"/>
          <w:szCs w:val="28"/>
          <w:highlight w:val="none"/>
        </w:rPr>
        <w:t xml:space="preserve">本项目资格审查方式：</w:t>
      </w:r>
      <w:bookmarkStart w:id="65" w:name="EB7b01d6f65e784594836e9770db47d6b7"/>
      <w:r>
        <w:rPr>
          <w:rFonts w:ascii="宋体" w:hAnsi="宋体"/>
          <w:sz w:val="20"/>
          <w:szCs w:val="28"/>
          <w:highlight w:val="none"/>
        </w:rPr>
        <w:t xml:space="preserve"> </w:t>
      </w:r>
      <w:bookmarkEnd w:id="65"/>
      <w:r/>
      <w:bookmarkStart w:id="66" w:name="EB0b34371321df429dac28bc81d156bdcf"/>
      <w:r>
        <w:rPr>
          <w:rFonts w:hint="eastAsia" w:ascii="宋体" w:hAnsi="宋体"/>
          <w:sz w:val="24"/>
          <w:szCs w:val="28"/>
          <w:highlight w:val="none"/>
        </w:rPr>
        <w:t xml:space="preserve">☑</w:t>
      </w:r>
      <w:bookmarkEnd w:id="66"/>
      <w:r>
        <w:rPr>
          <w:rFonts w:hint="eastAsia" w:ascii="宋体" w:hAnsi="宋体"/>
          <w:sz w:val="24"/>
          <w:szCs w:val="28"/>
          <w:highlight w:val="none"/>
        </w:rPr>
        <w:t xml:space="preserve">资格后审</w:t>
      </w:r>
      <w:bookmarkStart w:id="67" w:name="EBd4e1cfa47c9c40739d1de98dac00bf02"/>
      <w:r>
        <w:rPr>
          <w:rFonts w:ascii="宋体" w:hAnsi="宋体"/>
          <w:sz w:val="20"/>
          <w:szCs w:val="28"/>
          <w:highlight w:val="none"/>
        </w:rPr>
        <w:t xml:space="preserve"> </w:t>
      </w:r>
      <w:bookmarkEnd w:id="67"/>
      <w:r/>
      <w:bookmarkStart w:id="68" w:name="EBc80e4dce91354751b2ced54f62789a61"/>
      <w:r>
        <w:rPr>
          <w:rFonts w:ascii="宋体" w:hAnsi="宋体"/>
          <w:sz w:val="20"/>
          <w:szCs w:val="28"/>
          <w:highlight w:val="none"/>
        </w:rPr>
        <w:t xml:space="preserve"> </w:t>
      </w:r>
      <w:bookmarkEnd w:id="68"/>
      <w:r/>
      <w:bookmarkStart w:id="69" w:name="EBb3629503535f41cc8211416f74d9b36a"/>
      <w:r>
        <w:rPr>
          <w:rFonts w:ascii="宋体" w:hAnsi="宋体"/>
          <w:sz w:val="20"/>
          <w:highlight w:val="none"/>
        </w:rPr>
        <w:t xml:space="preserve"> </w:t>
      </w:r>
      <w:bookmarkEnd w:id="69"/>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3.4 本次采购确定的成交人数量：</w:t>
      </w:r>
      <w:bookmarkStart w:id="70" w:name="EB343c6f40ae9d4d13bf90090969fe4d9a"/>
      <w:r>
        <w:rPr>
          <w:rFonts w:hint="eastAsia" w:ascii="宋体" w:hAnsi="宋体"/>
          <w:sz w:val="24"/>
          <w:szCs w:val="28"/>
          <w:highlight w:val="none"/>
        </w:rPr>
        <w:t xml:space="preserve">1</w:t>
      </w:r>
      <w:bookmarkEnd w:id="70"/>
      <w:r>
        <w:rPr>
          <w:rFonts w:hint="eastAsia" w:ascii="宋体" w:hAnsi="宋体"/>
          <w:sz w:val="24"/>
          <w:highlight w:val="none"/>
        </w:rPr>
        <w:t xml:space="preserve">名</w:t>
      </w:r>
      <w:r/>
    </w:p>
    <w:p>
      <w:pPr>
        <w:ind w:firstLine="480"/>
        <w:spacing w:line="360" w:lineRule="auto"/>
        <w:rPr>
          <w:rFonts w:ascii="宋体" w:hAnsi="宋体"/>
          <w:sz w:val="24"/>
          <w:highlight w:val="none"/>
        </w:rPr>
      </w:pPr>
      <w:r>
        <w:rPr>
          <w:rFonts w:hint="eastAsia" w:ascii="宋体" w:hAnsi="宋体"/>
          <w:sz w:val="24"/>
          <w:highlight w:val="none"/>
        </w:rPr>
        <w:t xml:space="preserve">3.5本项目是否接受联合体：</w:t>
      </w:r>
      <w:bookmarkStart w:id="71" w:name="EBfbadc25379934c1d986820040cd4d46e"/>
      <w:r>
        <w:rPr>
          <w:rFonts w:ascii="宋体" w:hAnsi="宋体"/>
          <w:sz w:val="20"/>
          <w:highlight w:val="none"/>
        </w:rPr>
        <w:t xml:space="preserve"> </w:t>
      </w:r>
      <w:bookmarkEnd w:id="71"/>
      <w:r/>
      <w:bookmarkStart w:id="72" w:name="EBe230b3ecff9840528029e3683c5d1e38"/>
      <w:r>
        <w:rPr>
          <w:rFonts w:hint="eastAsia" w:ascii="宋体" w:hAnsi="宋体"/>
          <w:sz w:val="24"/>
          <w:highlight w:val="none"/>
        </w:rPr>
        <w:t xml:space="preserve">☑</w:t>
      </w:r>
      <w:bookmarkEnd w:id="72"/>
      <w:r>
        <w:rPr>
          <w:rFonts w:hint="eastAsia" w:ascii="宋体" w:hAnsi="宋体"/>
          <w:sz w:val="24"/>
          <w:highlight w:val="none"/>
        </w:rPr>
        <w:t xml:space="preserve">不接受</w:t>
      </w:r>
      <w:bookmarkStart w:id="73" w:name="EB9822a4069939468490bb2912917d6464"/>
      <w:r>
        <w:rPr>
          <w:rFonts w:ascii="宋体" w:hAnsi="宋体"/>
          <w:color w:val="000080"/>
          <w:sz w:val="20"/>
          <w:highlight w:val="none"/>
        </w:rPr>
        <w:t xml:space="preserve"> </w:t>
      </w:r>
      <w:bookmarkEnd w:id="73"/>
      <w:r/>
      <w:bookmarkStart w:id="74" w:name="EB95fae8f96b26462686adcf08a807fa58"/>
      <w:r>
        <w:rPr>
          <w:rFonts w:ascii="宋体" w:hAnsi="宋体"/>
          <w:color w:val="000080"/>
          <w:sz w:val="20"/>
          <w:highlight w:val="none"/>
        </w:rPr>
        <w:t xml:space="preserve"> </w:t>
      </w:r>
      <w:bookmarkEnd w:id="74"/>
      <w:r/>
      <w:bookmarkStart w:id="75" w:name="EB321d1592216441aa944ba962ad81015e"/>
      <w:r>
        <w:rPr>
          <w:rFonts w:ascii="宋体" w:hAnsi="宋体"/>
          <w:color w:val="000080"/>
          <w:sz w:val="20"/>
          <w:highlight w:val="none"/>
        </w:rPr>
        <w:t xml:space="preserve"> </w:t>
      </w:r>
      <w:bookmarkEnd w:id="75"/>
      <w:r/>
      <w:r/>
    </w:p>
    <w:p>
      <w:pPr>
        <w:ind w:firstLine="400"/>
        <w:spacing w:line="360" w:lineRule="auto"/>
        <w:rPr>
          <w:rFonts w:ascii="宋体" w:hAnsi="宋体"/>
          <w:sz w:val="30"/>
          <w:highlight w:val="none"/>
        </w:rPr>
      </w:pPr>
      <w:r/>
      <w:bookmarkStart w:id="76" w:name="EBa31c46a7973f466c81d98da68635c6a5"/>
      <w:r>
        <w:rPr>
          <w:rFonts w:ascii="宋体" w:hAnsi="宋体"/>
          <w:color w:val="000080"/>
          <w:sz w:val="20"/>
          <w:highlight w:val="none"/>
        </w:rPr>
        <w:t xml:space="preserve"> </w:t>
      </w:r>
      <w:bookmarkEnd w:id="76"/>
      <w:r>
        <w:rPr>
          <w:rFonts w:hint="eastAsia" w:ascii="宋体" w:hAnsi="宋体"/>
          <w:sz w:val="30"/>
          <w:highlight w:val="none"/>
        </w:rPr>
        <w:t xml:space="preserve">4．磋商费用</w:t>
      </w:r>
      <w:r/>
    </w:p>
    <w:p>
      <w:pPr>
        <w:ind w:firstLine="480"/>
        <w:spacing w:line="360" w:lineRule="auto"/>
        <w:rPr>
          <w:rFonts w:ascii="宋体" w:hAnsi="宋体"/>
          <w:b/>
          <w:sz w:val="24"/>
          <w:highlight w:val="none"/>
        </w:rPr>
      </w:pPr>
      <w:r/>
      <w:bookmarkStart w:id="77" w:name="_Hlk165990905"/>
      <w:r>
        <w:rPr>
          <w:rFonts w:hint="eastAsia" w:ascii="宋体" w:hAnsi="宋体"/>
          <w:sz w:val="24"/>
          <w:highlight w:val="none"/>
        </w:rPr>
        <w:t xml:space="preserve">4.1 供应商应自行承担所有与参加磋商有关的费用</w:t>
      </w:r>
      <w:r>
        <w:rPr>
          <w:rFonts w:hint="eastAsia" w:ascii="宋体" w:hAnsi="宋体"/>
          <w:b/>
          <w:sz w:val="24"/>
          <w:highlight w:val="none"/>
        </w:rPr>
        <w:t xml:space="preserve">。</w:t>
      </w:r>
      <w:r/>
    </w:p>
    <w:p>
      <w:pPr>
        <w:ind w:firstLine="792"/>
        <w:spacing w:line="360" w:lineRule="auto"/>
        <w:rPr>
          <w:rFonts w:hint="eastAsia" w:ascii="宋体" w:hAnsi="宋体" w:eastAsia="宋体"/>
          <w:b/>
          <w:sz w:val="24"/>
          <w:highlight w:val="none"/>
          <w:lang w:eastAsia="zh-CN"/>
        </w:rPr>
      </w:pPr>
      <w:r/>
      <w:bookmarkStart w:id="78" w:name="EB06d111964e0447a190af62888ace45b0"/>
      <w:r>
        <w:rPr>
          <w:rFonts w:ascii="宋体" w:hAnsi="宋体"/>
          <w:sz w:val="20"/>
          <w:highlight w:val="none"/>
        </w:rPr>
        <w:t xml:space="preserve"> </w:t>
      </w:r>
      <w:bookmarkEnd w:id="78"/>
      <w:r>
        <w:rPr>
          <w:rFonts w:ascii="Segoe UI Symbol" w:hAnsi="Segoe UI Symbol" w:cs="Segoe UI Symbol"/>
          <w:b/>
          <w:sz w:val="24"/>
          <w:highlight w:val="none"/>
        </w:rPr>
        <w:t xml:space="preserve">☑</w:t>
      </w:r>
      <w:r>
        <w:rPr>
          <w:rFonts w:hint="eastAsia" w:ascii="Segoe UI Symbol" w:hAnsi="Segoe UI Symbol" w:cs="Segoe UI Symbol"/>
          <w:b/>
          <w:sz w:val="24"/>
          <w:highlight w:val="none"/>
          <w:lang w:val="en-US" w:eastAsia="zh-CN"/>
        </w:rPr>
        <w:t xml:space="preserve">由</w:t>
      </w:r>
      <w:r>
        <w:rPr>
          <w:rFonts w:hint="eastAsia" w:ascii="Segoe UI Symbol" w:hAnsi="Segoe UI Symbol" w:cs="Segoe UI Symbol"/>
          <w:b/>
          <w:sz w:val="24"/>
          <w:highlight w:val="none"/>
        </w:rPr>
        <w:t xml:space="preserve">采购人</w:t>
      </w:r>
      <w:r>
        <w:rPr>
          <w:rFonts w:hint="eastAsia" w:ascii="Segoe UI Symbol" w:hAnsi="Segoe UI Symbol" w:cs="Segoe UI Symbol"/>
          <w:b/>
          <w:sz w:val="24"/>
          <w:highlight w:val="none"/>
          <w:lang w:val="en-US" w:eastAsia="zh-CN"/>
        </w:rPr>
        <w:t xml:space="preserve">支付</w:t>
      </w:r>
      <w:r>
        <w:rPr>
          <w:rFonts w:hint="eastAsia" w:ascii="Segoe UI Symbol" w:hAnsi="Segoe UI Symbol" w:cs="Segoe UI Symbol"/>
          <w:b/>
          <w:sz w:val="24"/>
          <w:highlight w:val="none"/>
        </w:rPr>
        <w:t xml:space="preserve">代理服务费，</w:t>
      </w:r>
      <w:r>
        <w:rPr>
          <w:rFonts w:hint="eastAsia" w:ascii="宋体" w:hAnsi="宋体"/>
          <w:b/>
          <w:sz w:val="24"/>
          <w:highlight w:val="none"/>
          <w:lang w:val="en-US" w:eastAsia="zh-CN"/>
        </w:rPr>
        <w:t xml:space="preserve">采购人</w:t>
      </w:r>
      <w:r>
        <w:rPr>
          <w:rFonts w:hint="eastAsia" w:ascii="宋体" w:hAnsi="宋体"/>
          <w:b/>
          <w:sz w:val="24"/>
          <w:highlight w:val="none"/>
        </w:rPr>
        <w:t xml:space="preserve">需向代理机构缴纳</w:t>
      </w:r>
      <w:r>
        <w:rPr>
          <w:rFonts w:hint="eastAsia" w:ascii="宋体" w:hAnsi="宋体"/>
          <w:b/>
          <w:sz w:val="24"/>
          <w:highlight w:val="none"/>
          <w:lang w:val="en-US" w:eastAsia="zh-CN"/>
        </w:rPr>
        <w:t xml:space="preserve">10920</w:t>
      </w:r>
      <w:r>
        <w:rPr>
          <w:rFonts w:hint="eastAsia" w:ascii="宋体" w:hAnsi="宋体"/>
          <w:b/>
          <w:sz w:val="24"/>
          <w:highlight w:val="none"/>
        </w:rPr>
        <w:t xml:space="preserve">元（中标后按最终实际结算为准）服务费。收费标准：</w:t>
      </w:r>
      <w:bookmarkStart w:id="79" w:name="OLE_LINK61"/>
      <w:r>
        <w:rPr>
          <w:rFonts w:hint="eastAsia" w:ascii="宋体" w:hAnsi="宋体"/>
          <w:b/>
          <w:sz w:val="24"/>
          <w:highlight w:val="none"/>
        </w:rPr>
        <w:t xml:space="preserve">根据“按原国家计委颁发的[2002]1980号文《招标代理服务收费管理暂行办法》及国家发改委颁发的 [2011]534 号文《国家发改委关于降低部分建设项目收费标准规范收费行为等有关问题的通知》</w:t>
      </w:r>
      <w:r>
        <w:rPr>
          <w:rFonts w:hint="eastAsia" w:ascii="宋体" w:hAnsi="宋体"/>
          <w:b/>
          <w:sz w:val="24"/>
          <w:highlight w:val="none"/>
          <w:lang w:eastAsia="zh-CN"/>
        </w:rPr>
        <w:t xml:space="preserve">“</w:t>
      </w:r>
      <w:r>
        <w:rPr>
          <w:rFonts w:hint="eastAsia" w:ascii="宋体" w:hAnsi="宋体"/>
          <w:b/>
          <w:sz w:val="24"/>
          <w:highlight w:val="none"/>
        </w:rPr>
        <w:t xml:space="preserve">的有关规定</w:t>
      </w:r>
      <w:r>
        <w:rPr>
          <w:rFonts w:hint="eastAsia" w:ascii="宋体" w:hAnsi="宋体"/>
          <w:b/>
          <w:sz w:val="24"/>
          <w:highlight w:val="none"/>
          <w:lang w:val="en-US" w:eastAsia="zh-CN"/>
        </w:rPr>
        <w:t xml:space="preserve">下浮30%</w:t>
      </w:r>
      <w:r>
        <w:rPr>
          <w:rFonts w:hint="eastAsia" w:ascii="宋体" w:hAnsi="宋体"/>
          <w:b/>
          <w:sz w:val="24"/>
          <w:highlight w:val="none"/>
        </w:rPr>
        <w:t xml:space="preserve">执行</w:t>
      </w:r>
      <w:bookmarkEnd w:id="79"/>
      <w:r>
        <w:rPr>
          <w:rFonts w:hint="eastAsia" w:ascii="宋体" w:hAnsi="宋体"/>
          <w:b/>
          <w:sz w:val="24"/>
          <w:highlight w:val="none"/>
          <w:lang w:eastAsia="zh-CN"/>
        </w:rPr>
        <w:t xml:space="preserve">。</w:t>
      </w:r>
      <w:r/>
    </w:p>
    <w:p>
      <w:pPr>
        <w:ind w:firstLine="954"/>
        <w:spacing w:line="360" w:lineRule="auto"/>
        <w:rPr>
          <w:rFonts w:hint="eastAsia" w:ascii="宋体" w:hAnsi="宋体"/>
          <w:b/>
          <w:sz w:val="24"/>
          <w:highlight w:val="none"/>
        </w:rPr>
      </w:pPr>
      <w:r>
        <w:rPr>
          <w:rFonts w:hint="eastAsia" w:ascii="宋体" w:hAnsi="宋体"/>
          <w:b/>
          <w:sz w:val="24"/>
          <w:highlight w:val="none"/>
        </w:rPr>
        <w:t xml:space="preserve">磋商代理费用收款信息：</w:t>
      </w:r>
      <w:r/>
    </w:p>
    <w:p>
      <w:pPr>
        <w:ind w:firstLine="950"/>
        <w:spacing w:line="360" w:lineRule="auto"/>
        <w:rPr>
          <w:rFonts w:hint="eastAsia" w:ascii="Segoe UI Symbol" w:hAnsi="Segoe UI Symbol" w:cs="Segoe UI Symbol"/>
          <w:sz w:val="24"/>
          <w:highlight w:val="none"/>
        </w:rPr>
      </w:pPr>
      <w:r/>
      <w:bookmarkStart w:id="80" w:name="EB017f399d9cfe41eca527381953f3e7f4"/>
      <w:r>
        <w:rPr>
          <w:rFonts w:hint="eastAsia" w:ascii="Segoe UI Symbol" w:hAnsi="Segoe UI Symbol" w:cs="Segoe UI Symbol"/>
          <w:sz w:val="24"/>
          <w:highlight w:val="none"/>
        </w:rPr>
        <w:t xml:space="preserve">收款单位：江苏诚云工程咨询有限公司</w:t>
      </w:r>
      <w:r/>
    </w:p>
    <w:p>
      <w:pPr>
        <w:ind w:firstLine="950"/>
        <w:spacing w:line="360" w:lineRule="auto"/>
        <w:rPr>
          <w:rFonts w:hint="eastAsia" w:ascii="Segoe UI Symbol" w:hAnsi="Segoe UI Symbol" w:cs="Segoe UI Symbol"/>
          <w:sz w:val="24"/>
          <w:highlight w:val="none"/>
        </w:rPr>
      </w:pPr>
      <w:r>
        <w:rPr>
          <w:rFonts w:hint="eastAsia" w:ascii="Segoe UI Symbol" w:hAnsi="Segoe UI Symbol" w:cs="Segoe UI Symbol"/>
          <w:sz w:val="24"/>
          <w:highlight w:val="none"/>
        </w:rPr>
        <w:t xml:space="preserve">收款账号：1207240000000425 </w:t>
      </w:r>
      <w:r/>
    </w:p>
    <w:p>
      <w:pPr>
        <w:ind w:firstLine="950"/>
        <w:spacing w:line="360" w:lineRule="auto"/>
        <w:rPr>
          <w:rFonts w:hint="eastAsia" w:ascii="Segoe UI Symbol" w:hAnsi="Segoe UI Symbol" w:cs="Segoe UI Symbol"/>
          <w:sz w:val="24"/>
          <w:highlight w:val="none"/>
        </w:rPr>
      </w:pPr>
      <w:r>
        <w:rPr>
          <w:rFonts w:hint="eastAsia" w:ascii="Segoe UI Symbol" w:hAnsi="Segoe UI Symbol" w:cs="Segoe UI Symbol"/>
          <w:sz w:val="24"/>
          <w:highlight w:val="none"/>
        </w:rPr>
        <w:t xml:space="preserve">开户银行：南京银行股份有限公司丹阳支行</w:t>
      </w:r>
      <w:r/>
    </w:p>
    <w:p>
      <w:pPr>
        <w:ind w:firstLine="950"/>
        <w:spacing w:line="360" w:lineRule="auto"/>
        <w:rPr>
          <w:rFonts w:hint="eastAsia" w:ascii="宋体" w:hAnsi="宋体"/>
          <w:b/>
          <w:bCs/>
          <w:sz w:val="24"/>
          <w:highlight w:val="none"/>
        </w:rPr>
      </w:pPr>
      <w:r>
        <w:rPr>
          <w:rFonts w:ascii="Segoe UI Symbol" w:hAnsi="Segoe UI Symbol" w:cs="Segoe UI Symbol"/>
          <w:b/>
          <w:bCs/>
          <w:sz w:val="24"/>
          <w:highlight w:val="none"/>
        </w:rPr>
        <w:t xml:space="preserve">☑</w:t>
      </w:r>
      <w:bookmarkEnd w:id="80"/>
      <w:r>
        <w:rPr>
          <w:rFonts w:hint="eastAsia" w:ascii="宋体" w:hAnsi="宋体"/>
          <w:b/>
          <w:bCs/>
          <w:sz w:val="24"/>
          <w:highlight w:val="none"/>
        </w:rPr>
        <w:t xml:space="preserve">其他费用 按实支付</w:t>
      </w:r>
      <w:r/>
    </w:p>
    <w:p>
      <w:pPr>
        <w:ind w:firstLine="480"/>
        <w:spacing w:line="360" w:lineRule="auto"/>
        <w:rPr>
          <w:rFonts w:hint="eastAsia" w:ascii="宋体" w:hAnsi="宋体" w:cs="Times New Roman"/>
          <w:sz w:val="24"/>
          <w:highlight w:val="none"/>
        </w:rPr>
      </w:pPr>
      <w:r>
        <w:rPr>
          <w:rFonts w:hint="eastAsia" w:ascii="宋体" w:hAnsi="宋体" w:cs="Times New Roman"/>
          <w:sz w:val="24"/>
          <w:highlight w:val="none"/>
        </w:rPr>
        <w:t xml:space="preserve">4.2不论磋商的结果如何，磋商组织方在任何情况下均无义务和责任承担上述费用。</w:t>
      </w:r>
      <w:bookmarkEnd w:id="77"/>
      <w:r/>
      <w:r/>
    </w:p>
    <w:p>
      <w:pPr>
        <w:pStyle w:val="1016"/>
        <w:ind w:firstLine="446"/>
        <w:keepLines w:val="0"/>
        <w:keepNext w:val="0"/>
        <w:spacing w:before="200" w:after="200" w:line="360" w:lineRule="auto"/>
        <w:rPr>
          <w:rFonts w:ascii="宋体" w:hAnsi="宋体"/>
          <w:sz w:val="30"/>
          <w:highlight w:val="none"/>
        </w:rPr>
      </w:pPr>
      <w:r/>
      <w:bookmarkStart w:id="81" w:name="_Toc6523"/>
      <w:r>
        <w:rPr>
          <w:rFonts w:hint="eastAsia" w:ascii="宋体" w:hAnsi="宋体"/>
          <w:sz w:val="30"/>
          <w:highlight w:val="none"/>
        </w:rPr>
        <w:t xml:space="preserve">5．政策功能</w:t>
      </w:r>
      <w:bookmarkEnd w:id="81"/>
      <w:r/>
      <w:r/>
    </w:p>
    <w:p>
      <w:pPr>
        <w:ind w:firstLine="480"/>
        <w:spacing w:line="360" w:lineRule="auto"/>
        <w:rPr>
          <w:rFonts w:ascii="宋体" w:hAnsi="宋体"/>
          <w:sz w:val="24"/>
          <w:highlight w:val="none"/>
        </w:rPr>
      </w:pPr>
      <w:r/>
      <w:bookmarkStart w:id="82" w:name="EBb58ba9c21455448fab293ab7ccebb5a9"/>
      <w:r/>
      <w:bookmarkStart w:id="83" w:name="EB77f0167aed554b87a68329706643d89a"/>
      <w:r>
        <w:rPr>
          <w:rFonts w:hint="eastAsia" w:ascii="宋体" w:hAnsi="宋体"/>
          <w:sz w:val="24"/>
          <w:highlight w:val="none"/>
        </w:rPr>
        <w:t xml:space="preserve">5.1支持中小企业发展</w:t>
      </w:r>
      <w:r/>
    </w:p>
    <w:p>
      <w:pPr>
        <w:ind w:firstLine="480"/>
        <w:spacing w:line="360" w:lineRule="auto"/>
        <w:rPr>
          <w:rFonts w:hint="eastAsia" w:ascii="宋体" w:hAnsi="宋体"/>
          <w:sz w:val="24"/>
          <w:highlight w:val="none"/>
        </w:rPr>
      </w:pPr>
      <w:r>
        <w:rPr>
          <w:rFonts w:hint="eastAsia" w:ascii="宋体" w:hAnsi="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sz w:val="24"/>
          <w:highlight w:val="none"/>
        </w:rPr>
      </w:pPr>
      <w:r>
        <w:rPr>
          <w:rFonts w:hint="eastAsia" w:ascii="宋体" w:hAnsi="宋体"/>
          <w:sz w:val="24"/>
          <w:highlight w:val="none"/>
        </w:rPr>
        <w:t xml:space="preserve">符合中小企业划分标准的个体工商户，在政府采购活动中视同中小企业。</w:t>
      </w:r>
      <w:r/>
    </w:p>
    <w:p>
      <w:pPr>
        <w:ind w:firstLine="480"/>
        <w:spacing w:line="360" w:lineRule="auto"/>
        <w:rPr>
          <w:rFonts w:hint="eastAsia" w:ascii="宋体" w:hAnsi="宋体"/>
          <w:sz w:val="24"/>
          <w:highlight w:val="none"/>
        </w:rPr>
      </w:pPr>
      <w:r>
        <w:rPr>
          <w:rFonts w:hint="eastAsia" w:ascii="宋体" w:hAnsi="宋体"/>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宋体" w:hAnsi="宋体"/>
          <w:sz w:val="24"/>
          <w:highlight w:val="none"/>
        </w:rPr>
      </w:pPr>
      <w:r>
        <w:rPr>
          <w:rFonts w:hint="eastAsia" w:ascii="宋体" w:hAnsi="宋体"/>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sz w:val="24"/>
          <w:highlight w:val="none"/>
        </w:rPr>
      </w:pPr>
      <w:r>
        <w:rPr>
          <w:rFonts w:hint="eastAsia" w:ascii="宋体" w:hAnsi="宋体"/>
          <w:sz w:val="24"/>
          <w:highlight w:val="none"/>
        </w:rPr>
        <w:t xml:space="preserve">5.1.2.2在工程采购项目中，工程由中小企业承建，即工程施工单位为中小企业；</w:t>
      </w:r>
      <w:r/>
    </w:p>
    <w:p>
      <w:pPr>
        <w:ind w:firstLine="480"/>
        <w:spacing w:line="360" w:lineRule="auto"/>
        <w:rPr>
          <w:rFonts w:hint="eastAsia" w:ascii="宋体" w:hAnsi="宋体"/>
          <w:sz w:val="24"/>
          <w:highlight w:val="none"/>
        </w:rPr>
      </w:pPr>
      <w:r>
        <w:rPr>
          <w:rFonts w:hint="eastAsia" w:ascii="宋体" w:hAnsi="宋体"/>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sz w:val="24"/>
          <w:highlight w:val="none"/>
        </w:rPr>
      </w:pPr>
      <w:r>
        <w:rPr>
          <w:rFonts w:hint="eastAsia" w:ascii="宋体" w:hAnsi="宋体"/>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sz w:val="24"/>
          <w:highlight w:val="none"/>
        </w:rPr>
      </w:pPr>
      <w:r>
        <w:rPr>
          <w:rFonts w:hint="eastAsia" w:ascii="宋体" w:hAnsi="宋体"/>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sz w:val="24"/>
          <w:highlight w:val="none"/>
        </w:rPr>
      </w:pPr>
      <w:r>
        <w:rPr>
          <w:rFonts w:hint="eastAsia" w:ascii="宋体" w:hAnsi="宋体"/>
          <w:sz w:val="24"/>
          <w:highlight w:val="none"/>
        </w:rPr>
        <w:t xml:space="preserve">5.1.3根据《政府采购促进中小企业发展管理办法》要求，本项目专门面向中小微企业。投标人应按照</w:t>
      </w:r>
      <w:r>
        <w:rPr>
          <w:rFonts w:hint="eastAsia" w:ascii="宋体" w:hAnsi="宋体"/>
          <w:sz w:val="24"/>
          <w:highlight w:val="none"/>
          <w:lang w:eastAsia="zh-CN"/>
        </w:rPr>
        <w:t xml:space="preserve">磋商</w:t>
      </w:r>
      <w:r>
        <w:rPr>
          <w:rFonts w:hint="eastAsia" w:ascii="宋体" w:hAnsi="宋体"/>
          <w:sz w:val="24"/>
          <w:highlight w:val="none"/>
        </w:rPr>
        <w:t xml:space="preserve">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sz w:val="24"/>
          <w:highlight w:val="none"/>
        </w:rPr>
      </w:pPr>
      <w:r>
        <w:rPr>
          <w:rFonts w:hint="eastAsia" w:ascii="宋体" w:hAnsi="宋体"/>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sz w:val="24"/>
          <w:highlight w:val="white"/>
        </w:rPr>
      </w:pPr>
      <w:r>
        <w:rPr>
          <w:rFonts w:hint="eastAsia" w:ascii="宋体" w:hAnsi="宋体"/>
          <w:sz w:val="24"/>
          <w:highlight w:val="none"/>
        </w:rPr>
        <w:t xml:space="preserve">5.1.5根据《关于促进残疾人就业政府采购政策的通知》（财库〔2017〕141号）要求，残疾人福利性单位视同小型、微型企业，享受与小型、微型企业产品价格同</w:t>
      </w:r>
      <w:r>
        <w:rPr>
          <w:rFonts w:hint="eastAsia" w:ascii="宋体" w:hAnsi="宋体"/>
          <w:sz w:val="24"/>
          <w:highlight w:val="white"/>
        </w:rPr>
        <w:t xml:space="preserve">比例扣除的优惠政策。符合条件的残疾人福利性单位应当提供《残疾人福利性单位声明函》，并对声明的真实性负责。</w:t>
      </w:r>
      <w:r/>
    </w:p>
    <w:p>
      <w:pPr>
        <w:ind w:firstLine="480"/>
        <w:spacing w:line="360" w:lineRule="auto"/>
        <w:rPr>
          <w:rFonts w:hint="eastAsia" w:ascii="宋体" w:hAnsi="宋体"/>
          <w:sz w:val="24"/>
          <w:highlight w:val="white"/>
        </w:rPr>
      </w:pPr>
      <w:r>
        <w:rPr>
          <w:rFonts w:hint="eastAsia" w:ascii="宋体" w:hAnsi="宋体"/>
          <w:sz w:val="24"/>
          <w:highlight w:val="whit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sz w:val="24"/>
          <w:highlight w:val="white"/>
        </w:rPr>
      </w:pPr>
      <w:r>
        <w:rPr>
          <w:rFonts w:hint="eastAsia" w:ascii="宋体" w:hAnsi="宋体"/>
          <w:sz w:val="24"/>
          <w:highlight w:val="white"/>
        </w:rPr>
        <w:t xml:space="preserve">5.2强制采购信息安全产品</w:t>
      </w:r>
      <w:r/>
    </w:p>
    <w:p>
      <w:pPr>
        <w:ind w:firstLine="480"/>
        <w:spacing w:line="360" w:lineRule="auto"/>
        <w:rPr>
          <w:rFonts w:hint="eastAsia" w:ascii="宋体" w:hAnsi="宋体"/>
          <w:sz w:val="24"/>
          <w:highlight w:val="white"/>
        </w:rPr>
      </w:pPr>
      <w:r>
        <w:rPr>
          <w:rFonts w:hint="eastAsia" w:ascii="宋体" w:hAnsi="宋体"/>
          <w:sz w:val="24"/>
          <w:highlight w:val="whit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sz w:val="24"/>
          <w:highlight w:val="white"/>
        </w:rPr>
      </w:pPr>
      <w:r>
        <w:rPr>
          <w:rFonts w:hint="eastAsia" w:ascii="宋体" w:hAnsi="宋体"/>
          <w:sz w:val="24"/>
          <w:highlight w:val="white"/>
        </w:rPr>
        <w:t xml:space="preserve">5.3支持绿色发展</w:t>
      </w:r>
      <w:r/>
    </w:p>
    <w:p>
      <w:pPr>
        <w:ind w:firstLine="480"/>
        <w:spacing w:line="360" w:lineRule="auto"/>
        <w:rPr>
          <w:rFonts w:hint="eastAsia" w:ascii="宋体" w:hAnsi="宋体"/>
          <w:sz w:val="24"/>
          <w:highlight w:val="white"/>
        </w:rPr>
      </w:pPr>
      <w:r>
        <w:rPr>
          <w:rFonts w:hint="eastAsia" w:ascii="宋体" w:hAnsi="宋体"/>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sz w:val="24"/>
          <w:highlight w:val="white"/>
        </w:rPr>
      </w:pPr>
      <w:r>
        <w:rPr>
          <w:rFonts w:hint="eastAsia" w:ascii="宋体" w:hAnsi="宋体"/>
          <w:sz w:val="24"/>
          <w:highlight w:val="whit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宋体" w:hAnsi="宋体"/>
          <w:sz w:val="24"/>
          <w:highlight w:val="white"/>
        </w:rPr>
      </w:pPr>
      <w:r>
        <w:rPr>
          <w:rFonts w:hint="eastAsia" w:ascii="宋体" w:hAnsi="宋体"/>
          <w:sz w:val="24"/>
          <w:highlight w:val="white"/>
        </w:rPr>
        <w:t xml:space="preserve">5.3.3纳入政府采购管理的装修、修缮等项目，鼓励参考财政部办公厅 </w:t>
      </w:r>
      <w:r>
        <w:rPr>
          <w:rFonts w:hint="eastAsia" w:ascii="宋体" w:hAnsi="宋体"/>
          <w:sz w:val="24"/>
          <w:highlight w:val="white"/>
          <w:lang w:eastAsia="zh-CN"/>
        </w:rPr>
        <w:t xml:space="preserve">住房和城乡建设部</w:t>
      </w:r>
      <w:r>
        <w:rPr>
          <w:rFonts w:hint="eastAsia" w:ascii="宋体" w:hAnsi="宋体"/>
          <w:sz w:val="24"/>
          <w:highlight w:val="white"/>
        </w:rPr>
        <w:t xml:space="preserve">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sz w:val="24"/>
          <w:highlight w:val="white"/>
        </w:rPr>
      </w:pPr>
      <w:r>
        <w:rPr>
          <w:rFonts w:hint="eastAsia" w:ascii="宋体" w:hAnsi="宋体"/>
          <w:sz w:val="24"/>
          <w:highlight w:val="whit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sz w:val="24"/>
          <w:highlight w:val="white"/>
        </w:rPr>
      </w:pPr>
      <w:r>
        <w:rPr>
          <w:rFonts w:hint="eastAsia" w:ascii="宋体" w:hAnsi="宋体"/>
          <w:sz w:val="24"/>
          <w:highlight w:val="whit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sz w:val="24"/>
          <w:highlight w:val="white"/>
        </w:rPr>
      </w:pPr>
      <w:r>
        <w:rPr>
          <w:rFonts w:hint="eastAsia" w:ascii="宋体" w:hAnsi="宋体"/>
          <w:sz w:val="24"/>
          <w:highlight w:val="white"/>
        </w:rPr>
        <w:t xml:space="preserve">5.5支持创新发展</w:t>
      </w:r>
      <w:r/>
    </w:p>
    <w:p>
      <w:pPr>
        <w:ind w:firstLine="480"/>
        <w:spacing w:line="360" w:lineRule="auto"/>
        <w:rPr>
          <w:rFonts w:hint="eastAsia" w:ascii="宋体" w:hAnsi="宋体"/>
          <w:sz w:val="24"/>
          <w:highlight w:val="white"/>
        </w:rPr>
      </w:pPr>
      <w:r>
        <w:rPr>
          <w:rFonts w:hint="eastAsia" w:ascii="宋体" w:hAnsi="宋体"/>
          <w:sz w:val="24"/>
          <w:highlight w:val="white"/>
        </w:rPr>
        <w:t xml:space="preserve">5.5.1采购人优先采购被认定为重点推广应用、首台（套）重大装备、重点领域首版次软件的自主创新产品。</w:t>
      </w:r>
      <w:r/>
    </w:p>
    <w:p>
      <w:pPr>
        <w:ind w:firstLine="480"/>
        <w:spacing w:line="360" w:lineRule="auto"/>
        <w:rPr>
          <w:rFonts w:hint="eastAsia" w:ascii="宋体" w:hAnsi="宋体"/>
          <w:sz w:val="24"/>
          <w:highlight w:val="white"/>
        </w:rPr>
      </w:pPr>
      <w:r>
        <w:rPr>
          <w:rFonts w:hint="eastAsia" w:ascii="宋体" w:hAnsi="宋体"/>
          <w:sz w:val="24"/>
          <w:highlight w:val="white"/>
        </w:rPr>
        <w:t xml:space="preserve">5.6平等对待内外资企业和符合条件的破产重整企业</w:t>
      </w:r>
      <w:r/>
    </w:p>
    <w:p>
      <w:pPr>
        <w:ind w:firstLine="480"/>
        <w:spacing w:line="360" w:lineRule="auto"/>
        <w:rPr>
          <w:rFonts w:hint="eastAsia" w:ascii="宋体" w:hAnsi="宋体"/>
          <w:sz w:val="24"/>
          <w:highlight w:val="white"/>
        </w:rPr>
      </w:pPr>
      <w:r>
        <w:rPr>
          <w:rFonts w:hint="eastAsia" w:ascii="宋体" w:hAnsi="宋体"/>
          <w:sz w:val="24"/>
          <w:highlight w:val="white"/>
        </w:rPr>
        <w:t xml:space="preserve">5.6.1平等对待内外资企业和符合条件的破产重整企业，切实保障企业公平竞争，平等维护企业的合法利益。</w:t>
      </w:r>
      <w:bookmarkEnd w:id="82"/>
      <w:r/>
      <w:r/>
    </w:p>
    <w:p>
      <w:pPr>
        <w:ind w:firstLine="480"/>
        <w:spacing w:line="360" w:lineRule="auto"/>
        <w:rPr>
          <w:rFonts w:hint="eastAsia" w:ascii="宋体" w:hAnsi="宋体"/>
          <w:sz w:val="24"/>
          <w:highlight w:val="white"/>
        </w:rPr>
      </w:pPr>
      <w:r>
        <w:rPr>
          <w:rFonts w:hint="eastAsia" w:ascii="宋体" w:hAnsi="宋体"/>
          <w:sz w:val="24"/>
          <w:highlight w:val="whit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spacing w:line="360" w:lineRule="auto"/>
        <w:rPr>
          <w:highlight w:val="cyan"/>
        </w:rPr>
      </w:pPr>
      <w:r>
        <w:rPr>
          <w:rFonts w:hint="eastAsia"/>
          <w:color w:val="000080"/>
          <w:sz w:val="20"/>
          <w:highlight w:val="white"/>
        </w:rPr>
        <w:t xml:space="preserve"> </w:t>
      </w:r>
      <w:bookmarkEnd w:id="83"/>
      <w:r/>
      <w:bookmarkStart w:id="84" w:name="EB123e6c2f597848428077b57e66943fb9"/>
      <w:r>
        <w:rPr>
          <w:rFonts w:hint="eastAsia"/>
          <w:color w:val="000080"/>
          <w:sz w:val="20"/>
          <w:highlight w:val="white"/>
        </w:rPr>
        <w:t xml:space="preserve"> </w:t>
      </w:r>
      <w:bookmarkEnd w:id="84"/>
      <w:r/>
      <w:bookmarkStart w:id="85" w:name="EBdee42c7277404c969d879d4aa42c5ddb"/>
      <w:r>
        <w:rPr>
          <w:rFonts w:hint="eastAsia"/>
          <w:color w:val="000080"/>
          <w:sz w:val="20"/>
          <w:highlight w:val="white"/>
        </w:rPr>
        <w:t xml:space="preserve"> </w:t>
      </w:r>
      <w:bookmarkEnd w:id="85"/>
      <w:r/>
      <w:r/>
    </w:p>
    <w:p>
      <w:pPr>
        <w:pStyle w:val="1014"/>
        <w:spacing w:line="360" w:lineRule="auto"/>
        <w:rPr>
          <w:rFonts w:ascii="宋体" w:hAnsi="宋体" w:eastAsia="宋体"/>
          <w:sz w:val="32"/>
        </w:rPr>
      </w:pPr>
      <w:r/>
      <w:bookmarkStart w:id="86" w:name="_Toc22327"/>
      <w:r>
        <w:rPr>
          <w:rFonts w:hint="eastAsia" w:ascii="宋体" w:hAnsi="宋体" w:eastAsia="宋体"/>
          <w:sz w:val="32"/>
          <w:highlight w:val="white"/>
        </w:rPr>
        <w:t xml:space="preserve">二、磋商文件</w:t>
      </w:r>
      <w:bookmarkEnd w:id="86"/>
      <w:r/>
      <w:r/>
    </w:p>
    <w:p>
      <w:pPr>
        <w:pStyle w:val="1016"/>
        <w:ind w:firstLine="446"/>
        <w:keepLines w:val="0"/>
        <w:keepNext w:val="0"/>
        <w:spacing w:before="200" w:after="200" w:line="360" w:lineRule="auto"/>
        <w:rPr>
          <w:rFonts w:ascii="宋体" w:hAnsi="宋体"/>
          <w:sz w:val="30"/>
        </w:rPr>
      </w:pPr>
      <w:r/>
      <w:bookmarkStart w:id="87" w:name="_Toc22665"/>
      <w:r>
        <w:rPr>
          <w:rFonts w:hint="eastAsia" w:ascii="宋体" w:hAnsi="宋体"/>
          <w:sz w:val="30"/>
          <w:highlight w:val="white"/>
        </w:rPr>
        <w:t xml:space="preserve">6．磋商文件组成</w:t>
      </w:r>
      <w:bookmarkEnd w:id="87"/>
      <w:r/>
      <w:r/>
    </w:p>
    <w:p>
      <w:pPr>
        <w:ind w:firstLine="420"/>
        <w:spacing w:line="360" w:lineRule="auto"/>
        <w:rPr>
          <w:rFonts w:ascii="宋体" w:hAnsi="宋体"/>
          <w:sz w:val="24"/>
        </w:rPr>
      </w:pPr>
      <w:r>
        <w:rPr>
          <w:rFonts w:hint="eastAsia" w:ascii="宋体" w:hAnsi="宋体"/>
          <w:sz w:val="24"/>
          <w:highlight w:val="white"/>
        </w:rPr>
        <w:t xml:space="preserve">6.1</w:t>
      </w:r>
      <w:r>
        <w:rPr>
          <w:rFonts w:hint="eastAsia" w:ascii="宋体" w:hAnsi="宋体"/>
          <w:sz w:val="24"/>
          <w:highlight w:val="white"/>
        </w:rPr>
        <w:tab/>
      </w:r>
      <w:r>
        <w:rPr>
          <w:rFonts w:hint="eastAsia" w:ascii="宋体" w:hAnsi="宋体"/>
          <w:sz w:val="24"/>
          <w:highlight w:val="white"/>
        </w:rPr>
        <w:t xml:space="preserve">磋商文件包括：</w:t>
      </w:r>
      <w:r/>
    </w:p>
    <w:p>
      <w:pPr>
        <w:ind w:firstLine="420"/>
        <w:spacing w:line="360" w:lineRule="auto"/>
        <w:rPr>
          <w:rFonts w:ascii="宋体" w:hAnsi="宋体"/>
          <w:sz w:val="24"/>
        </w:rPr>
      </w:pPr>
      <w:r>
        <w:rPr>
          <w:rFonts w:hint="eastAsia" w:ascii="宋体" w:hAnsi="宋体"/>
          <w:sz w:val="24"/>
          <w:highlight w:val="white"/>
        </w:rPr>
        <w:t xml:space="preserve">（1）磋商邀请</w:t>
      </w:r>
      <w:r/>
    </w:p>
    <w:p>
      <w:pPr>
        <w:ind w:firstLine="420"/>
        <w:spacing w:line="360" w:lineRule="auto"/>
        <w:rPr>
          <w:rFonts w:ascii="宋体" w:hAnsi="宋体"/>
          <w:sz w:val="24"/>
        </w:rPr>
      </w:pPr>
      <w:r>
        <w:rPr>
          <w:rFonts w:hint="eastAsia" w:ascii="宋体" w:hAnsi="宋体"/>
          <w:sz w:val="24"/>
          <w:highlight w:val="white"/>
        </w:rPr>
        <w:t xml:space="preserve">（2）供应商须知</w:t>
      </w:r>
      <w:r/>
    </w:p>
    <w:p>
      <w:pPr>
        <w:ind w:firstLine="420"/>
        <w:spacing w:line="360" w:lineRule="auto"/>
        <w:rPr>
          <w:rFonts w:ascii="宋体" w:hAnsi="宋体"/>
          <w:sz w:val="24"/>
        </w:rPr>
      </w:pPr>
      <w:r>
        <w:rPr>
          <w:rFonts w:hint="eastAsia" w:ascii="宋体" w:hAnsi="宋体"/>
          <w:sz w:val="24"/>
          <w:highlight w:val="white"/>
        </w:rPr>
        <w:t xml:space="preserve">（3）合同</w:t>
      </w:r>
      <w:r/>
    </w:p>
    <w:p>
      <w:pPr>
        <w:ind w:firstLine="420"/>
        <w:spacing w:line="360" w:lineRule="auto"/>
        <w:rPr>
          <w:rFonts w:ascii="宋体" w:hAnsi="宋体"/>
          <w:sz w:val="24"/>
        </w:rPr>
      </w:pPr>
      <w:r>
        <w:rPr>
          <w:rFonts w:hint="eastAsia" w:ascii="宋体" w:hAnsi="宋体"/>
          <w:sz w:val="24"/>
          <w:highlight w:val="white"/>
        </w:rPr>
        <w:t xml:space="preserve">（4）采购需求</w:t>
      </w:r>
      <w:r/>
    </w:p>
    <w:p>
      <w:pPr>
        <w:ind w:firstLine="420"/>
        <w:spacing w:line="360" w:lineRule="auto"/>
        <w:rPr>
          <w:rFonts w:ascii="宋体" w:hAnsi="宋体"/>
          <w:sz w:val="24"/>
        </w:rPr>
      </w:pPr>
      <w:r>
        <w:rPr>
          <w:rFonts w:hint="eastAsia" w:ascii="宋体" w:hAnsi="宋体"/>
          <w:sz w:val="24"/>
          <w:highlight w:val="white"/>
        </w:rPr>
        <w:t xml:space="preserve">（5）评审办法和标准</w:t>
      </w:r>
      <w:r/>
    </w:p>
    <w:p>
      <w:pPr>
        <w:ind w:firstLine="420"/>
        <w:spacing w:line="360" w:lineRule="auto"/>
        <w:rPr>
          <w:rFonts w:ascii="宋体" w:hAnsi="宋体"/>
          <w:sz w:val="24"/>
        </w:rPr>
      </w:pPr>
      <w:r>
        <w:rPr>
          <w:rFonts w:hint="eastAsia" w:ascii="宋体" w:hAnsi="宋体"/>
          <w:sz w:val="24"/>
          <w:highlight w:val="white"/>
        </w:rPr>
        <w:t xml:space="preserve">（6）磋商响应文件（格式）</w:t>
      </w:r>
      <w:r/>
    </w:p>
    <w:p>
      <w:pPr>
        <w:ind w:firstLine="480"/>
        <w:spacing w:line="360" w:lineRule="auto"/>
        <w:rPr>
          <w:rFonts w:ascii="宋体" w:hAnsi="宋体"/>
          <w:sz w:val="24"/>
        </w:rPr>
      </w:pPr>
      <w:r>
        <w:rPr>
          <w:rFonts w:hint="eastAsia" w:ascii="宋体" w:hAnsi="宋体"/>
          <w:sz w:val="24"/>
          <w:highlight w:val="white"/>
        </w:rPr>
        <w:t xml:space="preserve">6.2 供应商获取本文件后，应认真阅读本文件中所有的事项、格式条款和规范等要求。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highlight w:val="white"/>
        </w:rPr>
        <w:t xml:space="preserve">6.3</w:t>
      </w:r>
      <w:r>
        <w:rPr>
          <w:rFonts w:hint="eastAsia" w:ascii="宋体" w:hAnsi="宋体"/>
          <w:b/>
          <w:sz w:val="24"/>
          <w:highlight w:val="whit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sz w:val="24"/>
          <w:highlight w:val="white"/>
        </w:rPr>
        <w:t xml:space="preserve">。</w:t>
      </w:r>
      <w:r/>
    </w:p>
    <w:p>
      <w:pPr>
        <w:pStyle w:val="1016"/>
        <w:ind w:firstLine="446"/>
        <w:keepLines w:val="0"/>
        <w:keepNext w:val="0"/>
        <w:spacing w:before="200" w:after="200" w:line="360" w:lineRule="auto"/>
        <w:rPr>
          <w:rFonts w:ascii="宋体" w:hAnsi="宋体"/>
          <w:sz w:val="30"/>
        </w:rPr>
      </w:pPr>
      <w:r/>
      <w:bookmarkStart w:id="88" w:name="_Toc26293"/>
      <w:r>
        <w:rPr>
          <w:rFonts w:hint="eastAsia" w:ascii="宋体" w:hAnsi="宋体"/>
          <w:sz w:val="30"/>
          <w:highlight w:val="white"/>
        </w:rPr>
        <w:t xml:space="preserve">7．磋商文件的澄清和修改</w:t>
      </w:r>
      <w:bookmarkEnd w:id="88"/>
      <w:r/>
      <w:r/>
    </w:p>
    <w:p>
      <w:pPr>
        <w:ind w:firstLine="480"/>
        <w:spacing w:line="360" w:lineRule="auto"/>
        <w:rPr>
          <w:rFonts w:ascii="宋体" w:hAnsi="宋体"/>
          <w:sz w:val="24"/>
        </w:rPr>
      </w:pPr>
      <w:r>
        <w:rPr>
          <w:rFonts w:hint="eastAsia" w:ascii="宋体" w:hAnsi="宋体"/>
          <w:sz w:val="24"/>
          <w:highlight w:val="white"/>
        </w:rPr>
        <w:t xml:space="preserve">7.1任何要求对磋商文件进行澄清的供应商，应及时联系项目联系人。</w:t>
      </w:r>
      <w:r/>
    </w:p>
    <w:p>
      <w:pPr>
        <w:ind w:firstLine="480"/>
        <w:spacing w:line="360" w:lineRule="auto"/>
        <w:rPr>
          <w:rFonts w:ascii="宋体" w:hAnsi="宋体"/>
          <w:sz w:val="24"/>
        </w:rPr>
      </w:pPr>
      <w:r>
        <w:rPr>
          <w:rFonts w:hint="eastAsia" w:ascii="宋体" w:hAnsi="宋体"/>
          <w:sz w:val="24"/>
          <w:highlight w:val="white"/>
        </w:rPr>
        <w:t xml:space="preserve">7.2</w:t>
      </w:r>
      <w:r>
        <w:rPr>
          <w:rFonts w:hint="eastAsia" w:ascii="宋体" w:hAnsi="宋体"/>
          <w:b/>
          <w:sz w:val="24"/>
          <w:highlight w:val="whit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sz w:val="24"/>
        </w:rPr>
      </w:pPr>
      <w:r>
        <w:rPr>
          <w:rFonts w:hint="eastAsia" w:ascii="宋体" w:hAnsi="宋体"/>
          <w:sz w:val="24"/>
          <w:highlight w:val="white"/>
        </w:rPr>
        <w:t xml:space="preserve">7.3</w:t>
      </w:r>
      <w:r>
        <w:rPr>
          <w:rFonts w:hint="eastAsia" w:ascii="宋体" w:hAnsi="宋体"/>
          <w:color w:val="000000"/>
          <w:sz w:val="24"/>
          <w:highlight w:val="white"/>
        </w:rPr>
        <w:t xml:space="preserve">磋商组织方可以对已发出的磋商文件进行必要的澄清或者修改。澄清或者修改将在“</w:t>
      </w:r>
      <w:r>
        <w:rPr>
          <w:rFonts w:hint="eastAsia" w:ascii="宋体" w:hAnsi="宋体"/>
          <w:color w:val="000000"/>
          <w:sz w:val="24"/>
        </w:rPr>
        <w:t xml:space="preserve">江苏政府采购网</w:t>
      </w:r>
      <w:r>
        <w:rPr>
          <w:rFonts w:hint="eastAsia" w:ascii="宋体" w:hAnsi="宋体"/>
          <w:color w:val="000000"/>
          <w:sz w:val="24"/>
          <w:highlight w:val="white"/>
        </w:rPr>
        <w:t xml:space="preserve">”网站上发布澄清公告。澄清或者修改的内容为磋商文件的组成部分</w:t>
      </w:r>
      <w:r>
        <w:rPr>
          <w:rFonts w:hint="eastAsia" w:ascii="宋体" w:hAnsi="宋体"/>
          <w:sz w:val="24"/>
          <w:highlight w:val="white"/>
        </w:rPr>
        <w:t xml:space="preserve">。</w:t>
      </w:r>
      <w:r/>
    </w:p>
    <w:p>
      <w:pPr>
        <w:ind w:firstLine="480"/>
        <w:spacing w:line="360" w:lineRule="auto"/>
        <w:rPr>
          <w:rFonts w:ascii="宋体" w:hAnsi="宋体"/>
          <w:sz w:val="24"/>
        </w:rPr>
      </w:pPr>
      <w:r>
        <w:rPr>
          <w:rFonts w:hint="eastAsia" w:ascii="宋体" w:hAnsi="宋体"/>
          <w:sz w:val="24"/>
          <w:highlight w:val="whit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hint="eastAsia" w:ascii="宋体" w:hAnsi="宋体"/>
          <w:b/>
          <w:sz w:val="24"/>
        </w:rPr>
      </w:pPr>
      <w:r>
        <w:rPr>
          <w:rFonts w:hint="eastAsia" w:ascii="宋体" w:hAnsi="宋体"/>
          <w:b/>
          <w:sz w:val="24"/>
          <w:highlight w:val="white"/>
        </w:rPr>
        <w:t xml:space="preserve">7.5如澄清或修改公告有重新发布电子磋商文件的，供应商应下载最新发布的电子磋商文件制作响应文件。</w:t>
      </w:r>
      <w:r>
        <w:rPr>
          <w:rFonts w:ascii="宋体" w:hAnsi="宋体"/>
          <w:b/>
          <w:sz w:val="24"/>
          <w:highlight w:val="white"/>
        </w:rPr>
        <w:t xml:space="preserve">因供应商自身原因未能及时获取的</w:t>
      </w:r>
      <w:r>
        <w:rPr>
          <w:rFonts w:hint="eastAsia" w:ascii="宋体" w:hAnsi="宋体"/>
          <w:b/>
          <w:sz w:val="24"/>
          <w:highlight w:val="white"/>
        </w:rPr>
        <w:t xml:space="preserve">，一切后果由供应商自行承担。</w:t>
      </w:r>
      <w:r/>
    </w:p>
    <w:p>
      <w:pPr>
        <w:spacing w:line="360" w:lineRule="auto"/>
        <w:rPr>
          <w:highlight w:val="cyan"/>
        </w:rPr>
      </w:pPr>
      <w:r/>
      <w:bookmarkStart w:id="89" w:name="EB8324181fa96b42aea0d44f556cdcc957"/>
      <w:r>
        <w:rPr>
          <w:rFonts w:hint="eastAsia"/>
          <w:color w:val="000080"/>
          <w:sz w:val="20"/>
          <w:highlight w:val="white"/>
        </w:rPr>
        <w:t xml:space="preserve"> </w:t>
      </w:r>
      <w:bookmarkEnd w:id="89"/>
      <w:r/>
      <w:bookmarkStart w:id="90" w:name="EBc40ceab50866402fade1706c6cc33288"/>
      <w:r>
        <w:rPr>
          <w:rFonts w:hint="eastAsia"/>
          <w:color w:val="000080"/>
          <w:sz w:val="20"/>
          <w:highlight w:val="white"/>
        </w:rPr>
        <w:t xml:space="preserve"> </w:t>
      </w:r>
      <w:bookmarkEnd w:id="90"/>
      <w:r/>
      <w:bookmarkStart w:id="91" w:name="EB6fa335826bbd40a0b5de5c9842983eeb"/>
      <w:r>
        <w:rPr>
          <w:rFonts w:hint="eastAsia"/>
          <w:color w:val="000080"/>
          <w:sz w:val="20"/>
          <w:highlight w:val="white"/>
        </w:rPr>
        <w:t xml:space="preserve"> </w:t>
      </w:r>
      <w:bookmarkEnd w:id="91"/>
      <w:r/>
      <w:r/>
    </w:p>
    <w:p>
      <w:pPr>
        <w:pStyle w:val="1014"/>
        <w:spacing w:line="360" w:lineRule="auto"/>
        <w:rPr>
          <w:rFonts w:ascii="宋体" w:hAnsi="宋体" w:eastAsia="宋体"/>
          <w:sz w:val="32"/>
        </w:rPr>
      </w:pPr>
      <w:r/>
      <w:bookmarkStart w:id="92" w:name="_Toc185"/>
      <w:r>
        <w:rPr>
          <w:rFonts w:hint="eastAsia" w:ascii="宋体" w:hAnsi="宋体" w:eastAsia="宋体"/>
          <w:sz w:val="32"/>
          <w:highlight w:val="white"/>
        </w:rPr>
        <w:t xml:space="preserve">三、磋商响应文件</w:t>
      </w:r>
      <w:bookmarkEnd w:id="92"/>
      <w:r/>
      <w:r/>
    </w:p>
    <w:p>
      <w:pPr>
        <w:pStyle w:val="1016"/>
        <w:ind w:firstLine="446"/>
        <w:keepLines w:val="0"/>
        <w:keepNext w:val="0"/>
        <w:spacing w:before="200" w:after="200" w:line="360" w:lineRule="auto"/>
        <w:rPr>
          <w:rFonts w:ascii="宋体" w:hAnsi="宋体"/>
          <w:sz w:val="30"/>
        </w:rPr>
      </w:pPr>
      <w:r/>
      <w:bookmarkStart w:id="93" w:name="_Toc13375"/>
      <w:r>
        <w:rPr>
          <w:rFonts w:hint="eastAsia" w:ascii="宋体" w:hAnsi="宋体"/>
          <w:sz w:val="30"/>
          <w:highlight w:val="white"/>
        </w:rPr>
        <w:t xml:space="preserve">8．编制响应文件的工具</w:t>
      </w:r>
      <w:bookmarkEnd w:id="93"/>
      <w:r/>
      <w:r/>
    </w:p>
    <w:p>
      <w:pPr>
        <w:ind w:firstLine="480"/>
        <w:spacing w:line="360" w:lineRule="auto"/>
        <w:rPr>
          <w:rFonts w:ascii="宋体" w:hAnsi="宋体"/>
          <w:sz w:val="24"/>
        </w:rPr>
      </w:pPr>
      <w:r>
        <w:rPr>
          <w:rFonts w:hint="eastAsia" w:ascii="宋体" w:hAnsi="宋体"/>
          <w:sz w:val="24"/>
          <w:highlight w:val="white"/>
        </w:rPr>
        <w:t xml:space="preserve">8.1 </w:t>
      </w:r>
      <w:bookmarkStart w:id="94" w:name="_Hlk165991386"/>
      <w:r>
        <w:rPr>
          <w:rFonts w:hint="eastAsia" w:ascii="宋体" w:hAnsi="宋体"/>
          <w:sz w:val="24"/>
          <w:highlight w:val="white"/>
        </w:rPr>
        <w:t xml:space="preserve">供应商须通过</w:t>
      </w:r>
      <w:r>
        <w:rPr>
          <w:rFonts w:hint="eastAsia" w:ascii="宋体" w:hAnsi="宋体"/>
          <w:color w:val="000000"/>
          <w:sz w:val="24"/>
        </w:rPr>
        <w:t xml:space="preserve">江苏政府采购网-苏采云平台</w:t>
      </w:r>
      <w:r>
        <w:rPr>
          <w:rFonts w:hint="eastAsia" w:ascii="宋体" w:hAnsi="宋体"/>
          <w:sz w:val="24"/>
          <w:highlight w:val="white"/>
        </w:rPr>
        <w:t xml:space="preserve">提供的最新响应文件制作软件编制响应文件。</w:t>
      </w:r>
      <w:bookmarkEnd w:id="94"/>
      <w:r/>
      <w:r/>
    </w:p>
    <w:p>
      <w:pPr>
        <w:pStyle w:val="1016"/>
        <w:ind w:firstLine="446"/>
        <w:keepLines w:val="0"/>
        <w:keepNext w:val="0"/>
        <w:spacing w:before="200" w:after="200" w:line="360" w:lineRule="auto"/>
        <w:rPr>
          <w:rFonts w:ascii="宋体" w:hAnsi="宋体"/>
          <w:sz w:val="30"/>
        </w:rPr>
      </w:pPr>
      <w:r/>
      <w:bookmarkStart w:id="95" w:name="_Toc26473"/>
      <w:r>
        <w:rPr>
          <w:rFonts w:hint="eastAsia" w:ascii="宋体" w:hAnsi="宋体"/>
          <w:sz w:val="30"/>
          <w:highlight w:val="white"/>
        </w:rPr>
        <w:t xml:space="preserve">9．响应文件语言及度量衡单位</w:t>
      </w:r>
      <w:bookmarkEnd w:id="95"/>
      <w:r/>
      <w:r/>
    </w:p>
    <w:p>
      <w:pPr>
        <w:ind w:firstLine="480"/>
        <w:spacing w:line="360" w:lineRule="auto"/>
        <w:rPr>
          <w:rFonts w:ascii="宋体" w:hAnsi="宋体"/>
          <w:sz w:val="24"/>
        </w:rPr>
      </w:pPr>
      <w:r>
        <w:rPr>
          <w:rFonts w:hint="eastAsia" w:ascii="宋体" w:hAnsi="宋体"/>
          <w:sz w:val="24"/>
          <w:highlight w:val="white"/>
        </w:rPr>
        <w:t xml:space="preserve">9.1 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highlight w:val="white"/>
        </w:rPr>
        <w:t xml:space="preserve">9.2 响应文件中所使用的计量单位除磋商文件中另有特殊规定外，一律使用法定计量单位。</w:t>
      </w:r>
      <w:r/>
    </w:p>
    <w:p>
      <w:pPr>
        <w:pStyle w:val="1016"/>
        <w:ind w:firstLine="446"/>
        <w:keepLines w:val="0"/>
        <w:keepNext w:val="0"/>
        <w:spacing w:before="200" w:after="200" w:line="360" w:lineRule="auto"/>
        <w:rPr>
          <w:rFonts w:ascii="宋体" w:hAnsi="宋体"/>
          <w:sz w:val="30"/>
        </w:rPr>
      </w:pPr>
      <w:r/>
      <w:bookmarkStart w:id="96" w:name="_Toc11627"/>
      <w:r>
        <w:rPr>
          <w:rFonts w:hint="eastAsia" w:ascii="宋体" w:hAnsi="宋体"/>
          <w:sz w:val="30"/>
          <w:highlight w:val="white"/>
        </w:rPr>
        <w:t xml:space="preserve">10．响应文件的构成</w:t>
      </w:r>
      <w:bookmarkEnd w:id="96"/>
      <w:r/>
      <w:r/>
    </w:p>
    <w:p>
      <w:pPr>
        <w:pStyle w:val="1075"/>
        <w:ind w:firstLine="425"/>
        <w:spacing w:line="360" w:lineRule="auto"/>
        <w:widowControl/>
        <w:rPr>
          <w:rFonts w:ascii="宋体" w:hAnsi="宋体"/>
          <w:sz w:val="24"/>
        </w:rPr>
      </w:pPr>
      <w:r>
        <w:rPr>
          <w:rFonts w:hint="eastAsia" w:ascii="宋体" w:hAnsi="宋体"/>
          <w:sz w:val="24"/>
          <w:highlight w:val="white"/>
        </w:rPr>
        <w:t xml:space="preserve">10.1 响应文件分为资格部分、商务部分和技术部分。</w:t>
      </w:r>
      <w:r/>
    </w:p>
    <w:p>
      <w:pPr>
        <w:pStyle w:val="1075"/>
        <w:ind w:firstLine="425"/>
        <w:spacing w:line="360" w:lineRule="auto"/>
        <w:widowControl/>
        <w:rPr>
          <w:rFonts w:ascii="宋体" w:hAnsi="宋体"/>
          <w:sz w:val="24"/>
        </w:rPr>
      </w:pPr>
      <w:r>
        <w:rPr>
          <w:rFonts w:hint="eastAsia" w:ascii="宋体" w:hAnsi="宋体"/>
          <w:sz w:val="24"/>
          <w:highlight w:val="white"/>
        </w:rPr>
        <w:t xml:space="preserve">10.2 资格部分系指供应商提交的证明其有资格参加磋商的文件。</w:t>
      </w:r>
      <w:r/>
    </w:p>
    <w:p>
      <w:pPr>
        <w:pStyle w:val="1075"/>
        <w:ind w:firstLine="425"/>
        <w:spacing w:line="360" w:lineRule="auto"/>
        <w:widowControl/>
        <w:rPr>
          <w:rFonts w:ascii="宋体" w:hAnsi="宋体"/>
          <w:sz w:val="24"/>
        </w:rPr>
      </w:pPr>
      <w:r>
        <w:rPr>
          <w:rFonts w:hint="eastAsia" w:ascii="宋体" w:hAnsi="宋体"/>
          <w:sz w:val="24"/>
          <w:highlight w:val="white"/>
        </w:rPr>
        <w:t xml:space="preserve">10.</w:t>
      </w:r>
      <w:r>
        <w:rPr>
          <w:rFonts w:ascii="宋体" w:hAnsi="宋体"/>
          <w:sz w:val="24"/>
          <w:highlight w:val="white"/>
        </w:rPr>
        <w:t xml:space="preserve">3</w:t>
      </w:r>
      <w:r>
        <w:rPr>
          <w:rFonts w:hint="eastAsia" w:ascii="宋体" w:hAnsi="宋体"/>
          <w:sz w:val="24"/>
          <w:highlight w:val="white"/>
        </w:rPr>
        <w:t xml:space="preserve"> 商务部分系指供应商提交的证明其成交后有能力履行合同的文件。</w:t>
      </w:r>
      <w:r/>
    </w:p>
    <w:p>
      <w:pPr>
        <w:pStyle w:val="1075"/>
        <w:ind w:firstLine="425"/>
        <w:spacing w:line="360" w:lineRule="auto"/>
        <w:widowControl/>
        <w:rPr>
          <w:rFonts w:ascii="宋体" w:hAnsi="宋体"/>
          <w:sz w:val="24"/>
        </w:rPr>
      </w:pPr>
      <w:r>
        <w:rPr>
          <w:rFonts w:hint="eastAsia" w:ascii="宋体" w:hAnsi="宋体"/>
          <w:sz w:val="24"/>
          <w:highlight w:val="white"/>
        </w:rPr>
        <w:t xml:space="preserve">10.</w:t>
      </w:r>
      <w:r>
        <w:rPr>
          <w:rFonts w:ascii="宋体" w:hAnsi="宋体"/>
          <w:sz w:val="24"/>
          <w:highlight w:val="white"/>
        </w:rPr>
        <w:t xml:space="preserve">4</w:t>
      </w:r>
      <w:r>
        <w:rPr>
          <w:rFonts w:hint="eastAsia" w:ascii="宋体" w:hAnsi="宋体"/>
          <w:sz w:val="24"/>
          <w:highlight w:val="white"/>
        </w:rPr>
        <w:t xml:space="preserve"> 技术部分系指供应商提交的能够证明其提供的工程符合磋商文件规定的文件。</w:t>
      </w:r>
      <w:r/>
    </w:p>
    <w:p>
      <w:pPr>
        <w:pStyle w:val="1075"/>
        <w:ind w:firstLine="425"/>
        <w:spacing w:line="360" w:lineRule="auto"/>
        <w:widowControl/>
        <w:rPr>
          <w:rFonts w:ascii="宋体" w:hAnsi="宋体"/>
          <w:sz w:val="24"/>
        </w:rPr>
      </w:pPr>
      <w:r>
        <w:rPr>
          <w:rFonts w:hint="eastAsia" w:ascii="宋体" w:hAnsi="宋体"/>
          <w:sz w:val="24"/>
          <w:highlight w:val="white"/>
        </w:rPr>
        <w:t xml:space="preserve">10.</w:t>
      </w:r>
      <w:r>
        <w:rPr>
          <w:rFonts w:ascii="宋体" w:hAnsi="宋体"/>
          <w:sz w:val="24"/>
          <w:highlight w:val="white"/>
        </w:rPr>
        <w:t xml:space="preserve">5</w:t>
      </w:r>
      <w:r>
        <w:rPr>
          <w:rFonts w:hint="eastAsia" w:ascii="宋体" w:hAnsi="宋体"/>
          <w:sz w:val="24"/>
          <w:highlight w:val="white"/>
        </w:rPr>
        <w:t xml:space="preserve"> 具体填写格式详见磋商文件第六部分。</w:t>
      </w:r>
      <w:r/>
    </w:p>
    <w:p>
      <w:pPr>
        <w:pStyle w:val="1016"/>
        <w:ind w:firstLine="446"/>
        <w:keepLines w:val="0"/>
        <w:keepNext w:val="0"/>
        <w:spacing w:before="200" w:after="200" w:line="360" w:lineRule="auto"/>
        <w:rPr>
          <w:rFonts w:ascii="宋体" w:hAnsi="宋体"/>
          <w:sz w:val="30"/>
        </w:rPr>
      </w:pPr>
      <w:r/>
      <w:bookmarkStart w:id="97" w:name="_Toc8914"/>
      <w:r>
        <w:rPr>
          <w:rFonts w:hint="eastAsia" w:ascii="宋体" w:hAnsi="宋体"/>
          <w:sz w:val="30"/>
          <w:highlight w:val="white"/>
        </w:rPr>
        <w:t xml:space="preserve">11．响应文件的编写</w:t>
      </w:r>
      <w:bookmarkEnd w:id="97"/>
      <w:r/>
      <w:r/>
    </w:p>
    <w:p>
      <w:pPr>
        <w:ind w:left="1" w:firstLine="480"/>
        <w:spacing w:line="360" w:lineRule="auto"/>
        <w:rPr>
          <w:rFonts w:ascii="宋体" w:hAnsi="宋体"/>
          <w:b/>
          <w:sz w:val="24"/>
        </w:rPr>
      </w:pPr>
      <w:r>
        <w:rPr>
          <w:rFonts w:hint="eastAsia" w:ascii="宋体" w:hAnsi="宋体"/>
          <w:sz w:val="24"/>
          <w:highlight w:val="white"/>
        </w:rPr>
        <w:t xml:space="preserve">11.1 供应商应仔细阅读磋商文件，按照磋商文件的要求编制响应文件。响应文件应当对磋商文件提出的要求和条件作出明确响应。</w:t>
      </w:r>
      <w:r/>
    </w:p>
    <w:p>
      <w:pPr>
        <w:ind w:left="1" w:firstLine="480"/>
        <w:spacing w:line="360" w:lineRule="auto"/>
        <w:rPr>
          <w:rFonts w:ascii="宋体" w:hAnsi="宋体"/>
          <w:b/>
          <w:sz w:val="24"/>
        </w:rPr>
      </w:pPr>
      <w:r>
        <w:rPr>
          <w:rFonts w:hint="eastAsia" w:ascii="宋体" w:hAnsi="宋体"/>
          <w:sz w:val="24"/>
          <w:highlight w:val="white"/>
        </w:rPr>
        <w:t xml:space="preserve">11.2</w:t>
      </w:r>
      <w:r>
        <w:rPr>
          <w:rFonts w:hint="eastAsia" w:ascii="宋体" w:hAnsi="宋体"/>
          <w:b/>
          <w:sz w:val="24"/>
          <w:highlight w:val="whit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highlight w:val="white"/>
        </w:rPr>
        <w:t xml:space="preserve">11.3 响应文件编排混乱、文字表达不清或上传资料内容模糊所引起的不利后果，由供应商自行承担。</w:t>
      </w:r>
      <w:r/>
    </w:p>
    <w:p>
      <w:pPr>
        <w:ind w:left="1" w:firstLine="480"/>
        <w:spacing w:line="360" w:lineRule="auto"/>
        <w:rPr>
          <w:rFonts w:ascii="宋体" w:hAnsi="宋体"/>
          <w:b/>
          <w:sz w:val="24"/>
        </w:rPr>
      </w:pPr>
      <w:r>
        <w:rPr>
          <w:rFonts w:hint="eastAsia" w:ascii="宋体" w:hAnsi="宋体"/>
          <w:sz w:val="24"/>
          <w:highlight w:val="white"/>
        </w:rPr>
        <w:t xml:space="preserve">11.4 </w:t>
      </w:r>
      <w:r>
        <w:rPr>
          <w:rFonts w:hint="eastAsia" w:ascii="宋体" w:hAnsi="宋体"/>
          <w:b/>
          <w:sz w:val="24"/>
          <w:highlight w:val="white"/>
        </w:rPr>
        <w:t xml:space="preserve">供应商必须保证响应文件所提供的全部资料合法、真实、可靠。</w:t>
      </w:r>
      <w:r/>
    </w:p>
    <w:p>
      <w:pPr>
        <w:pStyle w:val="1016"/>
        <w:ind w:firstLine="446"/>
        <w:keepLines w:val="0"/>
        <w:keepNext w:val="0"/>
        <w:spacing w:before="200" w:after="200" w:line="360" w:lineRule="auto"/>
        <w:tabs>
          <w:tab w:val="left" w:pos="5191" w:leader="none"/>
        </w:tabs>
        <w:rPr>
          <w:rFonts w:hint="eastAsia" w:ascii="宋体" w:hAnsi="宋体"/>
          <w:sz w:val="30"/>
          <w:highlight w:val="yellow"/>
        </w:rPr>
      </w:pPr>
      <w:r/>
      <w:bookmarkStart w:id="98" w:name="_Toc31366"/>
      <w:r>
        <w:rPr>
          <w:rFonts w:hint="eastAsia" w:ascii="宋体" w:hAnsi="宋体"/>
          <w:sz w:val="30"/>
          <w:highlight w:val="white"/>
        </w:rPr>
        <w:t xml:space="preserve">12．</w:t>
      </w:r>
      <w:r>
        <w:rPr>
          <w:rFonts w:hint="eastAsia" w:ascii="宋体" w:hAnsi="宋体"/>
          <w:sz w:val="30"/>
        </w:rPr>
        <w:t xml:space="preserve">响应报价</w:t>
      </w:r>
      <w:bookmarkEnd w:id="98"/>
      <w:r/>
      <w:r/>
    </w:p>
    <w:p>
      <w:pPr>
        <w:ind w:firstLine="480"/>
        <w:spacing w:line="360" w:lineRule="auto"/>
        <w:rPr>
          <w:rFonts w:hint="eastAsia" w:ascii="宋体" w:hAnsi="宋体"/>
          <w:sz w:val="24"/>
        </w:rPr>
      </w:pPr>
      <w:r/>
      <w:bookmarkStart w:id="99" w:name="EB148d6edea6874dd89bfe23ec0b516541"/>
      <w:r>
        <w:rPr>
          <w:rFonts w:hint="eastAsia" w:ascii="宋体" w:hAnsi="宋体"/>
          <w:sz w:val="24"/>
        </w:rPr>
        <w:t xml:space="preserve">12.1供应商对本项目所提供的工程建设服务，应报出最具有竞争力的价格。本工程项目采用固定单价报价方式，供应商应根据磋商文件所提供的</w:t>
      </w:r>
      <w:r>
        <w:rPr>
          <w:rFonts w:hint="eastAsia" w:ascii="宋体" w:hAnsi="宋体"/>
          <w:sz w:val="24"/>
          <w:lang w:val="en-US" w:eastAsia="zh-CN"/>
        </w:rPr>
        <w:t xml:space="preserve">工程量清单及明细报价表（采购需求中采购清单）</w:t>
      </w:r>
      <w:r>
        <w:rPr>
          <w:rFonts w:hint="eastAsia" w:ascii="宋体" w:hAnsi="宋体"/>
          <w:sz w:val="24"/>
        </w:rPr>
        <w:t xml:space="preserve">，计算出投标报价（即首次报价）。工程完工验收后成交供应商按照相关规定的程序上报竣工结算书至采购人，工程最终结算以审计后金额为准。风险范围以外（即工程调整或变更部分）的合同价款调整方法在合同中约定。</w:t>
      </w:r>
      <w:r/>
    </w:p>
    <w:p>
      <w:pPr>
        <w:ind w:firstLine="480"/>
        <w:spacing w:line="360" w:lineRule="auto"/>
        <w:rPr>
          <w:rFonts w:hint="eastAsia" w:ascii="宋体" w:hAnsi="宋体"/>
          <w:sz w:val="24"/>
        </w:rPr>
      </w:pPr>
      <w:r>
        <w:rPr>
          <w:rFonts w:hint="eastAsia" w:ascii="宋体" w:hAnsi="宋体"/>
          <w:sz w:val="24"/>
        </w:rPr>
        <w:t xml:space="preserve">12.2供应商应按磋商文件的要求在磋商响应文件里提供磋商首轮报价，并根据首轮报价在所附的合适的工程量清单及明细报价表上表明所提供的工程明细报价。</w:t>
      </w:r>
      <w:r/>
    </w:p>
    <w:p>
      <w:pPr>
        <w:ind w:firstLine="480"/>
        <w:spacing w:line="360" w:lineRule="auto"/>
        <w:rPr>
          <w:rFonts w:hint="eastAsia" w:ascii="宋体" w:hAnsi="宋体"/>
          <w:sz w:val="24"/>
        </w:rPr>
      </w:pPr>
      <w:r>
        <w:rPr>
          <w:rFonts w:hint="eastAsia" w:ascii="宋体" w:hAnsi="宋体"/>
          <w:sz w:val="24"/>
        </w:rPr>
      </w:r>
      <w:r>
        <w:rPr>
          <w:rFonts w:hint="eastAsia" w:ascii="宋体" w:hAnsi="宋体"/>
          <w:sz w:val="24"/>
        </w:rPr>
        <w:t xml:space="preserve">12.3供应商对本项目所涉及的工程，应报出具有竞争力的价格，除非合同中另有规定，供应商对“第四部分 采购需求”中的全部内容的报价应包括完成本项目可能发生的所有费用，包含但不限于施工设备、劳务、管理、材料、安装、维护、清理、其他服务、管理风险费、保险、利润、税金、政策性文件规定及合同包含的所有风险、责任等各项应有费用。同时，除非合同条款中另有规定，否则，供应商所报价格在合同实施期间不因市场变化因素而变动。</w:t>
      </w:r>
      <w:r>
        <w:rPr>
          <w:rFonts w:hint="eastAsia" w:ascii="宋体" w:hAnsi="宋体"/>
          <w:sz w:val="24"/>
        </w:rPr>
      </w:r>
      <w:r/>
    </w:p>
    <w:p>
      <w:pPr>
        <w:ind w:firstLine="480"/>
        <w:spacing w:line="360" w:lineRule="auto"/>
        <w:rPr>
          <w:rFonts w:hint="eastAsia" w:ascii="宋体" w:hAnsi="宋体"/>
          <w:sz w:val="24"/>
          <w:highlight w:val="white"/>
        </w:rPr>
      </w:pPr>
      <w:r>
        <w:rPr>
          <w:rFonts w:hint="eastAsia" w:ascii="宋体" w:hAnsi="宋体"/>
          <w:sz w:val="24"/>
          <w:highlight w:val="white"/>
        </w:rPr>
        <w:t xml:space="preserve">12.4 每种工程量只允许有一种报价，任何有选择报价将不予接受。供应商必须对磋商文件中所采购的所有工程量进行报价，只报其中部分工程量的磋商响应文件无效。</w:t>
      </w:r>
      <w:r/>
    </w:p>
    <w:p>
      <w:pPr>
        <w:spacing w:line="360" w:lineRule="auto"/>
        <w:rPr>
          <w:rFonts w:hint="eastAsia" w:ascii="宋体" w:hAnsi="宋体"/>
          <w:sz w:val="24"/>
          <w:highlight w:val="white"/>
        </w:rPr>
      </w:pPr>
      <w:r>
        <w:rPr>
          <w:rFonts w:hint="eastAsia" w:ascii="宋体" w:hAnsi="宋体"/>
          <w:sz w:val="24"/>
          <w:highlight w:val="white"/>
        </w:rPr>
        <w:t xml:space="preserve">    12.5 磋商最后报价即为合同签约价。</w:t>
      </w:r>
      <w:r/>
    </w:p>
    <w:p>
      <w:pPr>
        <w:ind w:firstLine="480"/>
        <w:spacing w:line="360" w:lineRule="auto"/>
        <w:rPr>
          <w:rFonts w:hint="eastAsia" w:ascii="宋体" w:hAnsi="宋体"/>
          <w:sz w:val="24"/>
          <w:highlight w:val="white"/>
        </w:rPr>
      </w:pPr>
      <w:r>
        <w:rPr>
          <w:rFonts w:hint="eastAsia" w:ascii="宋体" w:hAnsi="宋体"/>
          <w:sz w:val="24"/>
          <w:highlight w:val="white"/>
        </w:rPr>
        <w:t xml:space="preserve">12.6 最低磋商报价不能作为成交的唯一保证。</w:t>
      </w:r>
      <w:r/>
    </w:p>
    <w:p>
      <w:pPr>
        <w:ind w:firstLine="480"/>
        <w:spacing w:line="360" w:lineRule="auto"/>
        <w:rPr>
          <w:rFonts w:hint="eastAsia" w:ascii="宋体" w:hAnsi="宋体"/>
          <w:sz w:val="24"/>
          <w:highlight w:val="white"/>
        </w:rPr>
      </w:pPr>
      <w:r>
        <w:rPr>
          <w:rFonts w:hint="eastAsia" w:ascii="宋体" w:hAnsi="宋体"/>
          <w:sz w:val="24"/>
          <w:highlight w:val="white"/>
        </w:rPr>
        <w:t xml:space="preserve">12.7 磋商报价应以人民币报价</w:t>
      </w:r>
      <w:bookmarkStart w:id="100" w:name="_Hlk167652459"/>
      <w:r>
        <w:rPr>
          <w:rFonts w:hint="eastAsia" w:ascii="宋体" w:hAnsi="宋体"/>
          <w:sz w:val="24"/>
          <w:highlight w:val="white"/>
        </w:rPr>
        <w:t xml:space="preserve">（保留至小数点后 2 位，四舍五入）</w:t>
      </w:r>
      <w:bookmarkEnd w:id="100"/>
      <w:r>
        <w:rPr>
          <w:rFonts w:hint="eastAsia" w:ascii="宋体" w:hAnsi="宋体"/>
          <w:sz w:val="24"/>
          <w:highlight w:val="white"/>
        </w:rPr>
        <w:t xml:space="preserve">。</w:t>
      </w:r>
      <w:r/>
    </w:p>
    <w:p>
      <w:pPr>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12.</w:t>
      </w:r>
      <w:r>
        <w:rPr>
          <w:rFonts w:hint="eastAsia" w:ascii="宋体" w:hAnsi="宋体" w:eastAsia="宋体" w:cs="Times New Roman"/>
          <w:sz w:val="24"/>
          <w:highlight w:val="white"/>
          <w:lang w:val="en-US" w:eastAsia="zh-CN"/>
        </w:rPr>
        <w:t xml:space="preserve">8</w:t>
      </w:r>
      <w:r>
        <w:rPr>
          <w:rFonts w:hint="eastAsia" w:ascii="宋体" w:hAnsi="宋体" w:eastAsia="宋体" w:cs="Times New Roman"/>
          <w:sz w:val="24"/>
          <w:highlight w:val="white"/>
        </w:rPr>
        <w:t xml:space="preserve"> 供应商应严格按磋商文件提供的清单报价，不得随意合并或增减。</w:t>
      </w:r>
      <w:r/>
    </w:p>
    <w:p>
      <w:pPr>
        <w:pStyle w:val="787"/>
        <w:ind w:left="0" w:right="0" w:firstLine="480"/>
        <w:keepLines w:val="0"/>
        <w:keepNext w:val="0"/>
        <w:spacing w:before="100" w:beforeAutospacing="0" w:after="100" w:afterAutospacing="0" w:line="360" w:lineRule="auto"/>
        <w:shd w:val="clear" w:color="auto" w:fill="ffffff"/>
        <w:widowControl w:val="off"/>
        <w:rPr>
          <w:rFonts w:hint="eastAsia" w:ascii="宋体" w:hAnsi="宋体"/>
          <w:b/>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sz w:val="24"/>
        </w:rPr>
        <w:t xml:space="preserve">12.</w:t>
      </w:r>
      <w:r>
        <w:rPr>
          <w:rFonts w:hint="eastAsia" w:ascii="宋体" w:hAnsi="宋体"/>
          <w:sz w:val="24"/>
          <w:lang w:val="en-US" w:eastAsia="zh-CN"/>
        </w:rPr>
        <w:t xml:space="preserve">9</w:t>
      </w:r>
      <w:r>
        <w:rPr>
          <w:rFonts w:hint="eastAsia" w:ascii="宋体" w:hAnsi="宋体"/>
          <w:b/>
          <w:sz w:val="24"/>
        </w:rPr>
        <w:t xml:space="preserve">供应商需做好报价测算，以备磋商结束后在规定的时间内填报最后总报价及最后明细报价。</w:t>
      </w:r>
      <w:r/>
    </w:p>
    <w:p>
      <w:pPr>
        <w:pStyle w:val="787"/>
        <w:ind w:left="0" w:right="0" w:firstLine="480"/>
        <w:keepLines w:val="0"/>
        <w:keepNext w:val="0"/>
        <w:spacing w:before="100" w:beforeAutospacing="0" w:after="100" w:afterAutospacing="0" w:line="360" w:lineRule="auto"/>
        <w:shd w:val="clear" w:color="auto" w:fill="ffffff"/>
        <w:widowControl w:val="off"/>
        <w:rPr>
          <w:rFonts w:hint="eastAsia" w:ascii="宋体" w:hAnsi="宋体"/>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val="0"/>
          <w:bCs w:val="0"/>
          <w:color w:val="000000" w:themeColor="text1"/>
          <w:sz w:val="24"/>
          <w:highlight w:val="white"/>
          <w:u w:val="single"/>
          <w:lang w:val="en-US" w:eastAsia="zh-CN"/>
          <w14:textFill>
            <w14:solidFill>
              <w14:schemeClr w14:val="tx1"/>
            </w14:solidFill>
          </w14:textFill>
        </w:rPr>
        <w:t xml:space="preserve">12.10未参与最终报价（二次报价）供应商会被系统自动判定为无效响应，</w:t>
      </w:r>
      <w:r>
        <w:rPr>
          <w:rFonts w:hint="eastAsia" w:ascii="宋体" w:hAnsi="宋体"/>
          <w:b/>
          <w:bCs/>
          <w:color w:val="ff0000"/>
          <w:sz w:val="24"/>
          <w:highlight w:val="none"/>
          <w:u w:val="single"/>
          <w:lang w:val="en-US" w:eastAsia="zh-CN"/>
        </w:rPr>
        <w:t xml:space="preserve">供应商</w:t>
      </w:r>
      <w:r>
        <w:rPr>
          <w:rFonts w:hint="eastAsia" w:ascii="宋体" w:hAnsi="宋体"/>
          <w:b/>
          <w:bCs/>
          <w:color w:val="ff0000"/>
          <w:sz w:val="24"/>
          <w:highlight w:val="none"/>
          <w:u w:val="single"/>
          <w:lang w:val="en-US" w:eastAsia="zh-CN"/>
        </w:rPr>
        <w:t xml:space="preserve">应在规定时间内</w:t>
      </w:r>
      <w:r>
        <w:rPr>
          <w:rFonts w:hint="eastAsia" w:ascii="宋体" w:hAnsi="宋体"/>
          <w:b/>
          <w:bCs/>
          <w:color w:val="ff0000"/>
          <w:sz w:val="24"/>
          <w:highlight w:val="none"/>
          <w:u w:val="single"/>
          <w:lang w:val="en-US" w:eastAsia="zh-CN"/>
        </w:rPr>
        <w:t xml:space="preserve">准备好二次报价的材料，</w:t>
      </w:r>
      <w:r>
        <w:rPr>
          <w:rFonts w:hint="eastAsia" w:ascii="宋体" w:hAnsi="宋体"/>
          <w:b w:val="0"/>
          <w:bCs w:val="0"/>
          <w:color w:val="ff0000"/>
          <w:sz w:val="24"/>
          <w:highlight w:val="none"/>
          <w:u w:val="single"/>
          <w:lang w:val="en-US" w:eastAsia="zh-CN"/>
        </w:rPr>
        <w:t xml:space="preserve">包括二次报价（最终报价）的价格和</w:t>
      </w:r>
      <w:r>
        <w:rPr>
          <w:rStyle w:val="1020"/>
          <w:rFonts w:hint="eastAsia" w:ascii="宋体" w:hAnsi="宋体" w:eastAsia="宋体" w:cs="宋体"/>
          <w:b w:val="0"/>
          <w:bCs w:val="0"/>
          <w:color w:val="ff0000"/>
          <w:sz w:val="24"/>
          <w:szCs w:val="32"/>
          <w:highlight w:val="none"/>
          <w:u w:val="single"/>
          <w:lang w:val="en-US" w:eastAsia="zh-CN"/>
        </w:rPr>
        <w:t xml:space="preserve">二次报价（最终报价）的</w:t>
      </w:r>
      <w:r>
        <w:rPr>
          <w:rStyle w:val="1020"/>
          <w:rFonts w:hint="eastAsia" w:ascii="宋体" w:hAnsi="宋体" w:cs="宋体"/>
          <w:b w:val="0"/>
          <w:bCs w:val="0"/>
          <w:color w:val="ff0000"/>
          <w:sz w:val="24"/>
          <w:szCs w:val="32"/>
          <w:highlight w:val="none"/>
          <w:u w:val="single"/>
          <w:lang w:val="en-US" w:eastAsia="zh-CN"/>
        </w:rPr>
        <w:t xml:space="preserve">已标价的工程量清单及明细报价表</w:t>
      </w:r>
      <w:r>
        <w:rPr>
          <w:rStyle w:val="1020"/>
          <w:rFonts w:hint="eastAsia" w:ascii="宋体" w:hAnsi="宋体" w:eastAsia="宋体" w:cs="宋体"/>
          <w:b w:val="0"/>
          <w:bCs w:val="0"/>
          <w:color w:val="ff0000"/>
          <w:sz w:val="24"/>
          <w:szCs w:val="32"/>
          <w:highlight w:val="none"/>
          <w:u w:val="single"/>
          <w:lang w:val="en-US" w:eastAsia="zh-CN"/>
        </w:rPr>
        <w:t xml:space="preserve">，转成PDF，并按要求进行签字盖章。（二次报价时作为附件上传</w:t>
      </w:r>
      <w:r>
        <w:rPr>
          <w:rStyle w:val="1020"/>
          <w:rFonts w:hint="eastAsia" w:ascii="宋体" w:hAnsi="宋体" w:eastAsia="宋体" w:cs="宋体"/>
          <w:b w:val="0"/>
          <w:bCs w:val="0"/>
          <w:color w:val="ff0000"/>
          <w:sz w:val="24"/>
          <w:szCs w:val="32"/>
          <w:u w:val="single"/>
          <w:lang w:val="en-US" w:eastAsia="zh-CN"/>
        </w:rPr>
        <w:t xml:space="preserve">）</w:t>
      </w:r>
      <w:r>
        <w:rPr>
          <w:rFonts w:hint="eastAsia" w:ascii="宋体" w:hAnsi="宋体"/>
          <w:b w:val="0"/>
          <w:bCs w:val="0"/>
          <w:color w:val="000000" w:themeColor="text1"/>
          <w:sz w:val="24"/>
          <w:highlight w:val="white"/>
          <w:u w:val="single"/>
          <w:lang w:val="en-US" w:eastAsia="zh-CN"/>
          <w14:textFill>
            <w14:solidFill>
              <w14:schemeClr w14:val="tx1"/>
            </w14:solidFill>
          </w14:textFill>
        </w:rPr>
        <w:t xml:space="preserve">，</w:t>
      </w:r>
      <w:r>
        <w:rPr>
          <w:rFonts w:hint="eastAsia" w:ascii="宋体" w:hAnsi="宋体"/>
          <w:b w:val="0"/>
          <w:bCs w:val="0"/>
          <w:color w:val="000000" w:themeColor="text1"/>
          <w:sz w:val="24"/>
          <w:highlight w:val="white"/>
          <w:u w:val="single"/>
          <w14:textFill>
            <w14:solidFill>
              <w14:schemeClr w14:val="tx1"/>
            </w14:solidFill>
          </w14:textFill>
        </w:rPr>
        <w:t xml:space="preserve">否则可能引起的</w:t>
      </w:r>
      <w:r>
        <w:rPr>
          <w:rFonts w:hint="eastAsia" w:ascii="宋体" w:hAnsi="宋体"/>
          <w:b w:val="0"/>
          <w:bCs w:val="0"/>
          <w:color w:val="000000" w:themeColor="text1"/>
          <w:sz w:val="24"/>
          <w:highlight w:val="white"/>
          <w:u w:val="single"/>
          <w:lang w:val="en-US" w:eastAsia="zh-CN"/>
          <w14:textFill>
            <w14:solidFill>
              <w14:schemeClr w14:val="tx1"/>
            </w14:solidFill>
          </w14:textFill>
        </w:rPr>
        <w:t xml:space="preserve">最终报价（二次报价）提交</w:t>
      </w:r>
      <w:r>
        <w:rPr>
          <w:rFonts w:hint="eastAsia" w:ascii="宋体" w:hAnsi="宋体"/>
          <w:b w:val="0"/>
          <w:bCs w:val="0"/>
          <w:color w:val="000000" w:themeColor="text1"/>
          <w:sz w:val="24"/>
          <w:highlight w:val="white"/>
          <w:u w:val="single"/>
          <w14:textFill>
            <w14:solidFill>
              <w14:schemeClr w14:val="tx1"/>
            </w14:solidFill>
          </w14:textFill>
        </w:rPr>
        <w:t xml:space="preserve">失败等相关后果由供应商自行承担</w:t>
      </w:r>
      <w:r>
        <w:rPr>
          <w:rFonts w:hint="eastAsia" w:ascii="宋体" w:hAnsi="宋体"/>
          <w:b w:val="0"/>
          <w:bCs w:val="0"/>
          <w:color w:val="000000" w:themeColor="text1"/>
          <w:sz w:val="24"/>
          <w:highlight w:val="white"/>
          <w:u w:val="single"/>
          <w:lang w:val="en-US" w:eastAsia="zh-CN"/>
          <w14:textFill>
            <w14:solidFill>
              <w14:schemeClr w14:val="tx1"/>
            </w14:solidFill>
          </w14:textFill>
        </w:rPr>
        <w:t xml:space="preserve">。</w:t>
      </w:r>
      <w:bookmarkEnd w:id="99"/>
      <w:r/>
      <w:r/>
    </w:p>
    <w:p>
      <w:pPr>
        <w:pStyle w:val="1016"/>
        <w:ind w:firstLine="446"/>
        <w:keepLines w:val="0"/>
        <w:keepNext w:val="0"/>
        <w:spacing w:before="200" w:after="200" w:line="360" w:lineRule="auto"/>
        <w:tabs>
          <w:tab w:val="left" w:pos="5191" w:leader="none"/>
        </w:tabs>
        <w:rPr>
          <w:rFonts w:ascii="宋体" w:hAnsi="宋体"/>
          <w:sz w:val="30"/>
        </w:rPr>
      </w:pPr>
      <w:r/>
      <w:bookmarkStart w:id="101" w:name="_Toc24870"/>
      <w:r>
        <w:rPr>
          <w:rFonts w:hint="eastAsia" w:ascii="宋体" w:hAnsi="宋体"/>
          <w:sz w:val="30"/>
          <w:highlight w:val="white"/>
        </w:rPr>
        <w:t xml:space="preserve">13．磋商保证金</w:t>
      </w:r>
      <w:bookmarkEnd w:id="101"/>
      <w:r/>
      <w:r/>
    </w:p>
    <w:p>
      <w:pPr>
        <w:ind w:firstLine="480"/>
        <w:spacing w:line="360" w:lineRule="auto"/>
        <w:rPr>
          <w:rFonts w:hint="eastAsia" w:ascii="宋体" w:hAnsi="宋体"/>
          <w:sz w:val="24"/>
          <w:highlight w:val="white"/>
        </w:rPr>
      </w:pPr>
      <w:r/>
      <w:bookmarkStart w:id="102" w:name="EBc6f5e442e1db434a988d65a7ad4b1140"/>
      <w:r>
        <w:rPr>
          <w:rFonts w:hint="eastAsia" w:ascii="宋体" w:hAnsi="宋体"/>
          <w:sz w:val="24"/>
          <w:highlight w:val="white"/>
        </w:rPr>
        <w:t xml:space="preserve">13.1本项目不收磋商保证金。</w:t>
      </w:r>
      <w:bookmarkEnd w:id="102"/>
      <w:r/>
      <w:r/>
    </w:p>
    <w:p>
      <w:pPr>
        <w:pStyle w:val="1016"/>
        <w:ind w:firstLine="446"/>
        <w:keepLines w:val="0"/>
        <w:keepNext w:val="0"/>
        <w:spacing w:before="200" w:after="200" w:line="360" w:lineRule="auto"/>
        <w:tabs>
          <w:tab w:val="left" w:pos="5191" w:leader="none"/>
        </w:tabs>
        <w:rPr>
          <w:rFonts w:ascii="宋体" w:hAnsi="宋体"/>
          <w:sz w:val="30"/>
        </w:rPr>
      </w:pPr>
      <w:r/>
      <w:bookmarkStart w:id="103" w:name="_Toc25537"/>
      <w:r>
        <w:rPr>
          <w:rFonts w:hint="eastAsia" w:ascii="宋体" w:hAnsi="宋体"/>
          <w:sz w:val="30"/>
          <w:highlight w:val="white"/>
        </w:rPr>
        <w:t xml:space="preserve">14．磋商响应有效期</w:t>
      </w:r>
      <w:bookmarkEnd w:id="103"/>
      <w:r/>
      <w:r/>
    </w:p>
    <w:p>
      <w:pPr>
        <w:ind w:firstLine="480"/>
        <w:spacing w:line="360" w:lineRule="auto"/>
        <w:rPr>
          <w:rFonts w:ascii="宋体" w:hAnsi="宋体"/>
          <w:sz w:val="24"/>
        </w:rPr>
      </w:pPr>
      <w:r>
        <w:rPr>
          <w:rFonts w:hint="eastAsia" w:ascii="宋体" w:hAnsi="宋体"/>
          <w:sz w:val="24"/>
          <w:highlight w:val="white"/>
        </w:rPr>
        <w:t xml:space="preserve">14.1磋商有效期为：磋商响应文件自磋商之日起</w:t>
      </w:r>
      <w:bookmarkStart w:id="104" w:name="EBb191cd81415c48789ea7736208afc16a"/>
      <w:r>
        <w:rPr>
          <w:rFonts w:hint="eastAsia" w:ascii="宋体" w:hAnsi="宋体"/>
          <w:color w:val="0000ff"/>
          <w:sz w:val="24"/>
          <w:highlight w:val="white"/>
        </w:rPr>
        <w:t xml:space="preserve">90</w:t>
      </w:r>
      <w:bookmarkEnd w:id="104"/>
      <w:r>
        <w:rPr>
          <w:rFonts w:hint="eastAsia" w:ascii="宋体" w:hAnsi="宋体"/>
          <w:sz w:val="24"/>
          <w:highlight w:val="white"/>
        </w:rPr>
        <w:t xml:space="preserve">天内有效。供应商一旦领取了本磋商文件并参加磋商，即被认为接受了磋商有效期的约定。</w:t>
      </w:r>
      <w:r/>
    </w:p>
    <w:p>
      <w:pPr>
        <w:ind w:firstLine="480"/>
        <w:spacing w:line="360" w:lineRule="auto"/>
        <w:rPr>
          <w:rFonts w:ascii="宋体" w:hAnsi="宋体"/>
          <w:sz w:val="24"/>
        </w:rPr>
      </w:pPr>
      <w:r>
        <w:rPr>
          <w:rFonts w:hint="eastAsia" w:ascii="宋体" w:hAnsi="宋体"/>
          <w:sz w:val="24"/>
          <w:highlight w:val="whit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16"/>
        <w:ind w:firstLine="446"/>
        <w:keepLines w:val="0"/>
        <w:keepNext w:val="0"/>
        <w:spacing w:before="200" w:after="200" w:line="360" w:lineRule="auto"/>
        <w:tabs>
          <w:tab w:val="left" w:pos="5191" w:leader="none"/>
        </w:tabs>
        <w:rPr>
          <w:rFonts w:ascii="宋体" w:hAnsi="宋体"/>
          <w:sz w:val="30"/>
        </w:rPr>
      </w:pPr>
      <w:r/>
      <w:bookmarkStart w:id="105" w:name="_Toc31085"/>
      <w:r>
        <w:rPr>
          <w:rFonts w:hint="eastAsia" w:ascii="宋体" w:hAnsi="宋体"/>
          <w:sz w:val="30"/>
          <w:highlight w:val="white"/>
        </w:rPr>
        <w:t xml:space="preserve">15. 响应文件的式样和签署</w:t>
      </w:r>
      <w:bookmarkEnd w:id="105"/>
      <w:r/>
      <w:r/>
    </w:p>
    <w:p>
      <w:pPr>
        <w:ind w:firstLine="480"/>
        <w:spacing w:line="360" w:lineRule="auto"/>
        <w:rPr>
          <w:rFonts w:ascii="宋体" w:hAnsi="宋体"/>
          <w:sz w:val="24"/>
        </w:rPr>
      </w:pPr>
      <w:r>
        <w:rPr>
          <w:rFonts w:hint="eastAsia" w:ascii="宋体" w:hAnsi="宋体"/>
          <w:sz w:val="24"/>
          <w:highlight w:val="white"/>
        </w:rPr>
        <w:t xml:space="preserve">15.1 供应商应通过响应文件制作软件使用数字认证证书对响应文件进行合成、电子签章及加密打包。</w:t>
      </w:r>
      <w:r/>
    </w:p>
    <w:p>
      <w:pPr>
        <w:pStyle w:val="1016"/>
        <w:ind w:firstLine="446"/>
        <w:keepLines w:val="0"/>
        <w:keepNext w:val="0"/>
        <w:spacing w:before="200" w:after="200" w:line="360" w:lineRule="auto"/>
        <w:tabs>
          <w:tab w:val="left" w:pos="5191" w:leader="none"/>
        </w:tabs>
        <w:rPr>
          <w:rFonts w:ascii="宋体" w:hAnsi="宋体"/>
          <w:sz w:val="30"/>
        </w:rPr>
      </w:pPr>
      <w:r/>
      <w:bookmarkStart w:id="106" w:name="_Toc23841"/>
      <w:r>
        <w:rPr>
          <w:rFonts w:hint="eastAsia" w:ascii="宋体" w:hAnsi="宋体"/>
          <w:sz w:val="30"/>
          <w:highlight w:val="white"/>
        </w:rPr>
        <w:t xml:space="preserve">16．响应文件的提交</w:t>
      </w:r>
      <w:bookmarkEnd w:id="106"/>
      <w:r/>
      <w:r/>
    </w:p>
    <w:p>
      <w:pPr>
        <w:ind w:left="1" w:firstLine="480"/>
        <w:spacing w:line="360" w:lineRule="auto"/>
        <w:rPr>
          <w:rFonts w:ascii="宋体" w:hAnsi="宋体"/>
          <w:sz w:val="24"/>
        </w:rPr>
      </w:pPr>
      <w:r>
        <w:rPr>
          <w:rFonts w:hint="eastAsia" w:ascii="宋体" w:hAnsi="宋体"/>
          <w:sz w:val="24"/>
          <w:highlight w:val="white"/>
        </w:rPr>
        <w:t xml:space="preserve">16.1响应文件提交</w:t>
      </w:r>
      <w:r/>
    </w:p>
    <w:p>
      <w:pPr>
        <w:ind w:left="1" w:firstLine="480"/>
        <w:spacing w:line="360" w:lineRule="auto"/>
        <w:rPr>
          <w:rFonts w:ascii="宋体" w:hAnsi="宋体"/>
          <w:b/>
          <w:sz w:val="24"/>
          <w:u w:val="single"/>
        </w:rPr>
      </w:pPr>
      <w:r>
        <w:rPr>
          <w:rFonts w:hint="eastAsia" w:ascii="宋体" w:hAnsi="宋体"/>
          <w:sz w:val="24"/>
          <w:highlight w:val="white"/>
        </w:rPr>
        <w:t xml:space="preserve">16.1.1 供应商须在磋商文件规定的截止时间前，提交相应文件。</w:t>
      </w:r>
      <w:r>
        <w:rPr>
          <w:rFonts w:hint="eastAsia" w:ascii="宋体" w:hAnsi="宋体"/>
          <w:b/>
          <w:sz w:val="24"/>
          <w:highlight w:val="white"/>
          <w:u w:val="single"/>
        </w:rPr>
        <w:t xml:space="preserve">时间以电子交易平台时间为准。</w:t>
      </w:r>
      <w:r/>
    </w:p>
    <w:p>
      <w:pPr>
        <w:ind w:left="1" w:firstLine="480"/>
        <w:spacing w:line="360" w:lineRule="auto"/>
        <w:rPr>
          <w:rFonts w:ascii="宋体" w:hAnsi="宋体"/>
          <w:b/>
          <w:sz w:val="24"/>
          <w:u w:val="single"/>
        </w:rPr>
      </w:pPr>
      <w:r>
        <w:rPr>
          <w:rFonts w:hint="eastAsia" w:ascii="宋体" w:hAnsi="宋体"/>
          <w:sz w:val="24"/>
          <w:highlight w:val="white"/>
        </w:rPr>
        <w:t xml:space="preserve">16.1.2</w:t>
      </w:r>
      <w:r>
        <w:rPr>
          <w:rFonts w:hint="eastAsia" w:ascii="宋体" w:hAnsi="宋体"/>
          <w:b/>
          <w:sz w:val="24"/>
          <w:highlight w:val="white"/>
          <w:u w:val="single"/>
        </w:rPr>
        <w:t xml:space="preserve">截止时间以后传输的响应文件，电子交易平台将拒绝接收。供应商应充分考虑网络环境、网络带宽等风险因素。</w:t>
      </w:r>
      <w:r/>
    </w:p>
    <w:p>
      <w:pPr>
        <w:ind w:left="1" w:firstLine="482"/>
        <w:spacing w:line="360" w:lineRule="auto"/>
        <w:rPr>
          <w:rFonts w:hint="eastAsia" w:ascii="宋体" w:hAnsi="宋体"/>
          <w:b/>
          <w:sz w:val="24"/>
          <w:u w:val="single"/>
        </w:rPr>
      </w:pPr>
      <w:r/>
      <w:bookmarkStart w:id="107" w:name="_Hlk167652517"/>
      <w:r>
        <w:rPr>
          <w:rFonts w:hint="eastAsia" w:ascii="宋体" w:hAnsi="宋体"/>
          <w:b/>
          <w:sz w:val="24"/>
        </w:rPr>
        <w:t xml:space="preserve">16.1.3</w:t>
      </w:r>
      <w:r>
        <w:rPr>
          <w:rFonts w:hint="eastAsia" w:ascii="宋体" w:hAnsi="宋体"/>
          <w:b/>
          <w:sz w:val="24"/>
          <w:u w:val="single"/>
        </w:rPr>
        <w:t xml:space="preserve"> 提交磋商文件时，供应商须使用制作该磋商文件的同一数字认证证书进行提交操作。</w:t>
      </w:r>
      <w:bookmarkEnd w:id="107"/>
      <w:r/>
      <w:r/>
    </w:p>
    <w:p>
      <w:pPr>
        <w:ind w:firstLine="480"/>
        <w:spacing w:line="360" w:lineRule="auto"/>
        <w:rPr>
          <w:rFonts w:ascii="宋体" w:hAnsi="宋体"/>
          <w:b/>
          <w:sz w:val="24"/>
          <w:u w:val="single"/>
        </w:rPr>
      </w:pPr>
      <w:r>
        <w:rPr>
          <w:rFonts w:hint="eastAsia" w:ascii="宋体" w:hAnsi="宋体"/>
          <w:sz w:val="24"/>
          <w:highlight w:val="white"/>
        </w:rPr>
        <w:t xml:space="preserve">16.1.</w:t>
      </w:r>
      <w:r>
        <w:rPr>
          <w:rFonts w:ascii="宋体" w:hAnsi="宋体"/>
          <w:sz w:val="24"/>
          <w:highlight w:val="white"/>
        </w:rPr>
        <w:t xml:space="preserve">4</w:t>
      </w:r>
      <w:r>
        <w:rPr>
          <w:rFonts w:hint="eastAsia" w:ascii="宋体" w:hAnsi="宋体"/>
          <w:sz w:val="24"/>
          <w:highlight w:val="white"/>
        </w:rPr>
        <w:t xml:space="preserve"> </w:t>
      </w:r>
      <w:r>
        <w:rPr>
          <w:rFonts w:hint="eastAsia" w:ascii="宋体" w:hAnsi="宋体"/>
          <w:b/>
          <w:sz w:val="24"/>
          <w:highlight w:val="white"/>
          <w:u w:val="single"/>
        </w:rPr>
        <w:t xml:space="preserve">提交完成后至解密前，</w:t>
      </w:r>
      <w:r>
        <w:rPr>
          <w:rFonts w:hint="eastAsia" w:ascii="宋体" w:hAnsi="宋体"/>
          <w:b/>
          <w:sz w:val="24"/>
          <w:szCs w:val="20"/>
          <w:highlight w:val="white"/>
          <w:u w:val="single"/>
        </w:rPr>
        <w:t xml:space="preserve">供应商</w:t>
      </w:r>
      <w:r>
        <w:rPr>
          <w:rFonts w:hint="eastAsia" w:ascii="宋体" w:hAnsi="宋体"/>
          <w:b/>
          <w:sz w:val="24"/>
          <w:highlight w:val="whit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sz w:val="24"/>
          <w:u w:val="single"/>
        </w:rPr>
      </w:pPr>
      <w:r>
        <w:rPr>
          <w:rFonts w:hint="eastAsia" w:ascii="宋体" w:hAnsi="宋体"/>
          <w:sz w:val="24"/>
          <w:highlight w:val="white"/>
        </w:rPr>
        <w:t xml:space="preserve">16.1.</w:t>
      </w:r>
      <w:r>
        <w:rPr>
          <w:rFonts w:ascii="宋体" w:hAnsi="宋体"/>
          <w:sz w:val="24"/>
          <w:highlight w:val="white"/>
        </w:rPr>
        <w:t xml:space="preserve">5</w:t>
      </w:r>
      <w:r>
        <w:rPr>
          <w:rFonts w:hint="eastAsia" w:ascii="宋体" w:hAnsi="宋体"/>
          <w:sz w:val="24"/>
          <w:highlight w:val="white"/>
        </w:rPr>
        <w:t xml:space="preserve">因不可抗力事件造成的响应文件的损坏、丢失的，磋商组织方不承担责任。</w:t>
      </w:r>
      <w:r/>
    </w:p>
    <w:p>
      <w:pPr>
        <w:ind w:firstLine="480"/>
        <w:spacing w:line="360" w:lineRule="auto"/>
        <w:rPr>
          <w:rFonts w:ascii="宋体" w:hAnsi="宋体"/>
          <w:sz w:val="24"/>
        </w:rPr>
      </w:pPr>
      <w:r>
        <w:rPr>
          <w:rFonts w:hint="eastAsia" w:ascii="宋体" w:hAnsi="宋体"/>
          <w:sz w:val="24"/>
          <w:highlight w:val="white"/>
        </w:rPr>
        <w:t xml:space="preserve">16.2</w:t>
      </w:r>
      <w:r>
        <w:rPr>
          <w:rFonts w:hint="eastAsia" w:ascii="宋体" w:hAnsi="宋体"/>
          <w:color w:val="000000"/>
          <w:sz w:val="24"/>
          <w:highlight w:val="white"/>
        </w:rPr>
        <w:t xml:space="preserve">磋商组织方可以通过修改磋商文件自行酌情延长截止时间，在此情况下，推迟提交截止时间将以书面形式通知已获取磋商文件的潜在供应商，并在“</w:t>
      </w:r>
      <w:r>
        <w:rPr>
          <w:rFonts w:hint="eastAsia" w:ascii="宋体" w:hAnsi="宋体"/>
          <w:color w:val="000000"/>
          <w:sz w:val="24"/>
        </w:rPr>
        <w:t xml:space="preserve">江苏政府采购网</w:t>
      </w:r>
      <w:r>
        <w:rPr>
          <w:rFonts w:hint="eastAsia" w:ascii="宋体" w:hAnsi="宋体"/>
          <w:color w:val="000000"/>
          <w:sz w:val="24"/>
          <w:highlight w:val="white"/>
        </w:rPr>
        <w:t xml:space="preserve">”上发布公告。供应商应及时自行登录系统查看相应内容</w:t>
      </w:r>
      <w:r>
        <w:rPr>
          <w:rFonts w:hint="eastAsia" w:ascii="宋体" w:hAnsi="宋体"/>
          <w:sz w:val="24"/>
          <w:highlight w:val="white"/>
        </w:rPr>
        <w:t xml:space="preserve">。</w:t>
      </w:r>
      <w:r/>
    </w:p>
    <w:p>
      <w:pPr>
        <w:pStyle w:val="1016"/>
        <w:ind w:firstLine="446"/>
        <w:keepLines w:val="0"/>
        <w:keepNext w:val="0"/>
        <w:spacing w:before="200" w:after="200" w:line="360" w:lineRule="auto"/>
        <w:tabs>
          <w:tab w:val="left" w:pos="5191" w:leader="none"/>
        </w:tabs>
        <w:rPr>
          <w:rFonts w:ascii="宋体" w:hAnsi="宋体"/>
          <w:sz w:val="30"/>
        </w:rPr>
      </w:pPr>
      <w:r/>
      <w:bookmarkStart w:id="108" w:name="_Toc3150"/>
      <w:r>
        <w:rPr>
          <w:rFonts w:hint="eastAsia" w:ascii="宋体" w:hAnsi="宋体"/>
          <w:sz w:val="30"/>
          <w:highlight w:val="white"/>
        </w:rPr>
        <w:t xml:space="preserve">17．响应文件的补充、修改或者撤回</w:t>
      </w:r>
      <w:bookmarkEnd w:id="108"/>
      <w:r/>
      <w:r/>
    </w:p>
    <w:p>
      <w:pPr>
        <w:ind w:firstLine="480"/>
        <w:spacing w:line="360" w:lineRule="auto"/>
        <w:rPr>
          <w:rFonts w:hint="eastAsia" w:ascii="宋体" w:hAnsi="宋体"/>
          <w:sz w:val="24"/>
          <w:highlight w:val="white"/>
        </w:rPr>
      </w:pPr>
      <w:r/>
      <w:bookmarkStart w:id="109" w:name="EBb56341b9c2fe4f56b248c21ee1878e34"/>
      <w:r>
        <w:rPr>
          <w:rFonts w:hint="eastAsia" w:ascii="宋体" w:hAnsi="宋体"/>
          <w:sz w:val="24"/>
          <w:highlight w:val="white"/>
        </w:rPr>
        <w:t xml:space="preserve">17.1 在提交截止时间前，供应商可以对所提交的电子响应文件进行撤回。</w:t>
      </w:r>
      <w:r/>
    </w:p>
    <w:p>
      <w:pPr>
        <w:ind w:firstLine="480"/>
        <w:spacing w:line="360" w:lineRule="auto"/>
        <w:rPr>
          <w:rFonts w:hint="eastAsia" w:ascii="宋体" w:hAnsi="宋体"/>
          <w:sz w:val="24"/>
          <w:highlight w:val="white"/>
        </w:rPr>
      </w:pPr>
      <w:r>
        <w:rPr>
          <w:rFonts w:hint="eastAsia" w:ascii="宋体" w:hAnsi="宋体"/>
          <w:sz w:val="24"/>
          <w:highlight w:val="white"/>
        </w:rPr>
        <w:t xml:space="preserve">17.2 在提交截止时间前，供应商可以对所提交的响应文件进行补充、修改或者撤回。</w:t>
      </w:r>
      <w:r/>
    </w:p>
    <w:p>
      <w:pPr>
        <w:ind w:firstLine="480"/>
        <w:spacing w:line="360" w:lineRule="auto"/>
        <w:rPr>
          <w:rFonts w:hint="eastAsia" w:ascii="宋体" w:hAnsi="宋体"/>
          <w:sz w:val="24"/>
          <w:highlight w:val="white"/>
        </w:rPr>
      </w:pPr>
      <w:r>
        <w:rPr>
          <w:rFonts w:hint="eastAsia" w:ascii="宋体" w:hAnsi="宋体"/>
          <w:sz w:val="24"/>
          <w:highlight w:val="white"/>
        </w:rPr>
        <w:t xml:space="preserve">17.3 在提交截止时间之后，供应商不得对其响应文件作任何修改或撤回。</w:t>
      </w:r>
      <w:r/>
    </w:p>
    <w:p>
      <w:pPr>
        <w:ind w:firstLine="480"/>
        <w:spacing w:line="360" w:lineRule="auto"/>
        <w:rPr>
          <w:highlight w:val="cyan"/>
        </w:rPr>
      </w:pPr>
      <w:r>
        <w:rPr>
          <w:rFonts w:hint="eastAsia" w:ascii="宋体" w:hAnsi="宋体"/>
          <w:sz w:val="24"/>
          <w:highlight w:val="white"/>
        </w:rPr>
        <w:t xml:space="preserve">17.4 在提交截止时间至磋商文件中规定的磋商有效期满之间，供应商不得撤回其响应。</w:t>
      </w:r>
      <w:r>
        <w:rPr>
          <w:rFonts w:hint="eastAsia"/>
          <w:color w:val="000080"/>
          <w:sz w:val="20"/>
          <w:highlight w:val="white"/>
        </w:rPr>
        <w:t xml:space="preserve"> </w:t>
      </w:r>
      <w:bookmarkEnd w:id="109"/>
      <w:r/>
      <w:bookmarkStart w:id="110" w:name="EB9fd68e25e0004db58e7b42b5b009ff78"/>
      <w:r>
        <w:rPr>
          <w:rFonts w:hint="eastAsia"/>
          <w:color w:val="000080"/>
          <w:sz w:val="20"/>
          <w:highlight w:val="white"/>
        </w:rPr>
        <w:t xml:space="preserve"> </w:t>
      </w:r>
      <w:bookmarkEnd w:id="110"/>
      <w:r/>
      <w:bookmarkStart w:id="111" w:name="EB91977cf5615f44c9a4dcef7936893d1e"/>
      <w:r>
        <w:rPr>
          <w:rFonts w:hint="eastAsia"/>
          <w:color w:val="000080"/>
          <w:sz w:val="20"/>
          <w:highlight w:val="white"/>
        </w:rPr>
        <w:t xml:space="preserve"> </w:t>
      </w:r>
      <w:bookmarkEnd w:id="111"/>
      <w:r/>
      <w:r/>
    </w:p>
    <w:p>
      <w:pPr>
        <w:pStyle w:val="1014"/>
        <w:spacing w:line="360" w:lineRule="auto"/>
        <w:rPr>
          <w:rFonts w:ascii="宋体" w:hAnsi="宋体" w:eastAsia="宋体"/>
          <w:sz w:val="32"/>
        </w:rPr>
      </w:pPr>
      <w:r/>
      <w:bookmarkStart w:id="112" w:name="_Toc22169"/>
      <w:r>
        <w:rPr>
          <w:rFonts w:hint="eastAsia" w:ascii="宋体" w:hAnsi="宋体" w:eastAsia="宋体"/>
          <w:sz w:val="32"/>
          <w:highlight w:val="white"/>
        </w:rPr>
        <w:t xml:space="preserve">四、磋商与评审</w:t>
      </w:r>
      <w:bookmarkEnd w:id="112"/>
      <w:r/>
      <w:r/>
    </w:p>
    <w:p>
      <w:pPr>
        <w:pStyle w:val="1016"/>
        <w:ind w:firstLine="446"/>
        <w:keepLines w:val="0"/>
        <w:keepNext w:val="0"/>
        <w:spacing w:before="200" w:after="200" w:line="360" w:lineRule="auto"/>
        <w:tabs>
          <w:tab w:val="left" w:pos="5191" w:leader="none"/>
        </w:tabs>
        <w:rPr>
          <w:rFonts w:ascii="宋体" w:hAnsi="宋体"/>
          <w:sz w:val="30"/>
        </w:rPr>
      </w:pPr>
      <w:r/>
      <w:bookmarkStart w:id="113" w:name="_Toc31793"/>
      <w:r>
        <w:rPr>
          <w:rFonts w:hint="eastAsia" w:ascii="宋体" w:hAnsi="宋体"/>
          <w:sz w:val="30"/>
          <w:highlight w:val="white"/>
        </w:rPr>
        <w:t xml:space="preserve">18．磋商</w:t>
      </w:r>
      <w:bookmarkEnd w:id="113"/>
      <w:r/>
      <w:r/>
    </w:p>
    <w:p>
      <w:pPr>
        <w:ind w:left="1" w:firstLine="480"/>
        <w:spacing w:line="360" w:lineRule="auto"/>
        <w:rPr>
          <w:rFonts w:ascii="宋体" w:hAnsi="宋体"/>
          <w:sz w:val="24"/>
        </w:rPr>
      </w:pPr>
      <w:r>
        <w:rPr>
          <w:rFonts w:hint="eastAsia" w:ascii="宋体" w:hAnsi="宋体"/>
          <w:sz w:val="24"/>
          <w:highlight w:val="white"/>
        </w:rPr>
        <w:t xml:space="preserve">18.1供应商应当在磋商前做好充分准备，使用CA数字证书准时参加磋商。</w:t>
      </w:r>
      <w:r/>
    </w:p>
    <w:p>
      <w:pPr>
        <w:ind w:left="1" w:firstLine="480"/>
        <w:spacing w:line="360" w:lineRule="auto"/>
        <w:rPr>
          <w:rFonts w:ascii="宋体" w:hAnsi="宋体"/>
          <w:sz w:val="24"/>
        </w:rPr>
      </w:pPr>
      <w:r>
        <w:rPr>
          <w:rFonts w:hint="eastAsia" w:ascii="宋体" w:hAnsi="宋体"/>
          <w:sz w:val="24"/>
          <w:highlight w:val="white"/>
        </w:rPr>
        <w:t xml:space="preserve">18.2 </w:t>
      </w:r>
      <w:r>
        <w:rPr>
          <w:rFonts w:hint="eastAsia" w:ascii="宋体" w:hAnsi="宋体"/>
          <w:b/>
          <w:sz w:val="24"/>
          <w:highlight w:val="white"/>
        </w:rPr>
        <w:t xml:space="preserve">供应商不足3家，不进入解密程序。</w:t>
      </w:r>
      <w:r/>
    </w:p>
    <w:p>
      <w:pPr>
        <w:ind w:left="1" w:firstLine="480"/>
        <w:spacing w:line="360" w:lineRule="auto"/>
        <w:rPr>
          <w:rFonts w:ascii="宋体" w:hAnsi="宋体"/>
          <w:sz w:val="24"/>
        </w:rPr>
      </w:pPr>
      <w:r>
        <w:rPr>
          <w:rFonts w:hint="eastAsia" w:ascii="宋体" w:hAnsi="宋体"/>
          <w:sz w:val="24"/>
          <w:highlight w:val="white"/>
        </w:rPr>
        <w:t xml:space="preserve">18.3 </w:t>
      </w:r>
      <w:r>
        <w:rPr>
          <w:rFonts w:hint="eastAsia" w:ascii="宋体" w:hAnsi="宋体"/>
          <w:b/>
          <w:sz w:val="24"/>
          <w:highlight w:val="white"/>
        </w:rPr>
        <w:t xml:space="preserve">磋商时，磋商组织方将在系统内公布供应商名单，发出解密的指令，供应商自行实施解密，限定在主持人发布解密指令后</w:t>
      </w:r>
      <w:bookmarkStart w:id="114" w:name="EB4e7018e4cfb74c0d932c7b8f4b39ba3e"/>
      <w:r>
        <w:rPr>
          <w:rFonts w:hint="eastAsia" w:ascii="宋体" w:hAnsi="宋体"/>
          <w:b/>
          <w:color w:val="0000ff"/>
          <w:sz w:val="24"/>
          <w:highlight w:val="white"/>
        </w:rPr>
        <w:t xml:space="preserve">30</w:t>
      </w:r>
      <w:bookmarkEnd w:id="114"/>
      <w:r>
        <w:rPr>
          <w:rFonts w:hint="eastAsia" w:ascii="宋体" w:hAnsi="宋体"/>
          <w:b/>
          <w:sz w:val="24"/>
          <w:highlight w:val="white"/>
        </w:rPr>
        <w:t xml:space="preserve">分钟内完成。解密时，供应商必须使用与制作响应文件时同一数字认证证书对响应文件进行解密，否则解密将会失败。</w:t>
      </w:r>
      <w:r/>
    </w:p>
    <w:p>
      <w:pPr>
        <w:ind w:left="1" w:firstLine="482"/>
        <w:spacing w:line="360" w:lineRule="auto"/>
        <w:rPr>
          <w:rFonts w:ascii="宋体" w:hAnsi="宋体"/>
          <w:b/>
          <w:sz w:val="24"/>
        </w:rPr>
      </w:pPr>
      <w:r>
        <w:rPr>
          <w:rFonts w:hint="eastAsia" w:ascii="宋体" w:hAnsi="宋体"/>
          <w:b/>
          <w:sz w:val="24"/>
          <w:highlight w:val="white"/>
        </w:rPr>
        <w:t xml:space="preserve">18.4</w:t>
      </w:r>
      <w:r>
        <w:rPr>
          <w:rFonts w:hint="eastAsia" w:ascii="宋体" w:hAnsi="宋体"/>
          <w:sz w:val="24"/>
          <w:highlight w:val="whit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sz w:val="24"/>
          <w:highlight w:val="white"/>
        </w:rPr>
        <w:t xml:space="preserve">若解密成功的供应商不足三家，不进入后续程序。</w:t>
      </w:r>
      <w:r/>
    </w:p>
    <w:p>
      <w:pPr>
        <w:ind w:left="1" w:firstLine="480"/>
        <w:spacing w:line="360" w:lineRule="auto"/>
        <w:rPr>
          <w:rFonts w:ascii="宋体" w:hAnsi="宋体"/>
          <w:b/>
          <w:sz w:val="24"/>
        </w:rPr>
      </w:pPr>
      <w:r>
        <w:rPr>
          <w:rFonts w:hint="eastAsia" w:ascii="宋体" w:hAnsi="宋体"/>
          <w:sz w:val="24"/>
          <w:highlight w:val="white"/>
        </w:rPr>
        <w:t xml:space="preserve">18.5本项目在限定的解密时间内，只要有任一家供应商解密成功，即视为电子交易平台运行无故障。</w:t>
      </w:r>
      <w:r/>
    </w:p>
    <w:p>
      <w:pPr>
        <w:ind w:left="1" w:firstLine="480"/>
        <w:spacing w:line="360" w:lineRule="auto"/>
        <w:rPr>
          <w:rFonts w:ascii="宋体" w:hAnsi="宋体"/>
          <w:sz w:val="24"/>
        </w:rPr>
      </w:pPr>
      <w:r>
        <w:rPr>
          <w:rFonts w:hint="eastAsia" w:ascii="宋体" w:hAnsi="宋体"/>
          <w:sz w:val="24"/>
          <w:highlight w:val="white"/>
        </w:rPr>
        <w:t xml:space="preserve">18.6供应商须配合磋商工作，否则自行承担后果。</w:t>
      </w:r>
      <w:r/>
    </w:p>
    <w:p>
      <w:pPr>
        <w:pStyle w:val="1016"/>
        <w:ind w:firstLine="446"/>
        <w:keepLines w:val="0"/>
        <w:keepNext w:val="0"/>
        <w:spacing w:before="200" w:after="200" w:line="360" w:lineRule="auto"/>
        <w:tabs>
          <w:tab w:val="left" w:pos="5191" w:leader="none"/>
        </w:tabs>
        <w:rPr>
          <w:rFonts w:ascii="宋体" w:hAnsi="宋体"/>
          <w:sz w:val="30"/>
        </w:rPr>
      </w:pPr>
      <w:r/>
      <w:bookmarkStart w:id="115" w:name="_Toc6703"/>
      <w:r>
        <w:rPr>
          <w:rFonts w:hint="eastAsia" w:ascii="宋体" w:hAnsi="宋体"/>
          <w:sz w:val="30"/>
          <w:highlight w:val="white"/>
        </w:rPr>
        <w:t xml:space="preserve">19．磋商小组组成</w:t>
      </w:r>
      <w:bookmarkEnd w:id="115"/>
      <w:r/>
      <w:r/>
    </w:p>
    <w:p>
      <w:pPr>
        <w:ind w:firstLine="480"/>
        <w:spacing w:line="360" w:lineRule="auto"/>
        <w:rPr>
          <w:rFonts w:ascii="宋体" w:hAnsi="宋体"/>
          <w:sz w:val="24"/>
        </w:rPr>
      </w:pPr>
      <w:r>
        <w:rPr>
          <w:rFonts w:hint="eastAsia" w:ascii="宋体" w:hAnsi="宋体"/>
          <w:sz w:val="24"/>
          <w:highlight w:val="white"/>
        </w:rPr>
        <w:t xml:space="preserve">19.1磋商小组将由采购人代表和评审专家组成，成员人数为3人或3人以上单数。</w:t>
      </w:r>
      <w:r/>
    </w:p>
    <w:p>
      <w:pPr>
        <w:pStyle w:val="1016"/>
        <w:ind w:firstLine="446"/>
        <w:keepLines w:val="0"/>
        <w:keepNext w:val="0"/>
        <w:spacing w:before="200" w:after="200" w:line="360" w:lineRule="auto"/>
        <w:tabs>
          <w:tab w:val="left" w:pos="5191" w:leader="none"/>
        </w:tabs>
        <w:rPr>
          <w:rFonts w:ascii="宋体" w:hAnsi="宋体"/>
          <w:sz w:val="30"/>
        </w:rPr>
      </w:pPr>
      <w:r/>
      <w:bookmarkStart w:id="116" w:name="_Toc32600"/>
      <w:r>
        <w:rPr>
          <w:rFonts w:hint="eastAsia" w:ascii="宋体" w:hAnsi="宋体"/>
          <w:sz w:val="30"/>
          <w:highlight w:val="white"/>
        </w:rPr>
        <w:t xml:space="preserve">20．无效磋商的情形</w:t>
      </w:r>
      <w:bookmarkEnd w:id="116"/>
      <w:r/>
      <w:r/>
    </w:p>
    <w:p>
      <w:pPr>
        <w:ind w:left="1" w:firstLine="480"/>
        <w:spacing w:line="360" w:lineRule="auto"/>
        <w:rPr>
          <w:rFonts w:ascii="宋体" w:hAnsi="宋体"/>
          <w:sz w:val="24"/>
        </w:rPr>
      </w:pPr>
      <w:r>
        <w:rPr>
          <w:rFonts w:hint="eastAsia" w:ascii="宋体" w:hAnsi="宋体"/>
          <w:sz w:val="24"/>
          <w:highlight w:val="white"/>
        </w:rPr>
        <w:t xml:space="preserve">供应商存在下列情况之一的，其磋商无效：</w:t>
      </w:r>
      <w:r/>
    </w:p>
    <w:p>
      <w:pPr>
        <w:ind w:firstLine="480"/>
        <w:spacing w:line="360" w:lineRule="auto"/>
        <w:rPr>
          <w:rFonts w:ascii="宋体" w:hAnsi="宋体"/>
          <w:sz w:val="24"/>
          <w:highlight w:val="white"/>
        </w:rPr>
      </w:pPr>
      <w:r/>
      <w:bookmarkStart w:id="117" w:name="EB0bc0853cf1b84ccfa7d372107d18749a"/>
      <w:r>
        <w:rPr>
          <w:rFonts w:hint="eastAsia" w:ascii="宋体" w:hAnsi="宋体"/>
          <w:sz w:val="24"/>
          <w:highlight w:val="white"/>
        </w:rPr>
        <w:t xml:space="preserve">（1）响应文件未按磋商文件要求签署、盖章的；    </w:t>
      </w:r>
      <w:r/>
    </w:p>
    <w:p>
      <w:pPr>
        <w:ind w:firstLine="480"/>
        <w:spacing w:line="360" w:lineRule="auto"/>
        <w:rPr>
          <w:rFonts w:hint="eastAsia" w:ascii="宋体" w:hAnsi="宋体"/>
          <w:sz w:val="24"/>
          <w:highlight w:val="white"/>
        </w:rPr>
      </w:pPr>
      <w:r>
        <w:rPr>
          <w:rFonts w:hint="eastAsia" w:ascii="宋体" w:hAnsi="宋体"/>
          <w:sz w:val="24"/>
          <w:highlight w:val="white"/>
        </w:rPr>
        <w:t xml:space="preserve">（2）不具备磋商文件中规定的资格要求的；    </w:t>
      </w:r>
      <w:r/>
    </w:p>
    <w:p>
      <w:pPr>
        <w:ind w:firstLine="480"/>
        <w:spacing w:line="360" w:lineRule="auto"/>
        <w:rPr>
          <w:rFonts w:hint="eastAsia" w:ascii="宋体" w:hAnsi="宋体"/>
          <w:sz w:val="24"/>
          <w:highlight w:val="white"/>
        </w:rPr>
      </w:pPr>
      <w:r>
        <w:rPr>
          <w:rFonts w:hint="eastAsia" w:ascii="宋体" w:hAnsi="宋体"/>
          <w:sz w:val="24"/>
          <w:highlight w:val="white"/>
        </w:rPr>
        <w:t xml:space="preserve">（3）首轮报价或最终报价超过磋商文件中规定的最高限价的；    </w:t>
      </w:r>
      <w:r/>
    </w:p>
    <w:p>
      <w:pPr>
        <w:ind w:firstLine="480"/>
        <w:spacing w:line="360" w:lineRule="auto"/>
        <w:rPr>
          <w:rFonts w:hint="eastAsia" w:ascii="宋体" w:hAnsi="宋体"/>
          <w:sz w:val="24"/>
          <w:highlight w:val="white"/>
        </w:rPr>
      </w:pPr>
      <w:r>
        <w:rPr>
          <w:rFonts w:hint="eastAsia" w:ascii="宋体" w:hAnsi="宋体"/>
          <w:sz w:val="24"/>
          <w:highlight w:val="white"/>
        </w:rPr>
        <w:t xml:space="preserve">（4）响应文件含有采购人不能接受的附加条件的;    </w:t>
      </w:r>
      <w:r/>
    </w:p>
    <w:p>
      <w:pPr>
        <w:ind w:firstLine="480"/>
        <w:spacing w:line="360" w:lineRule="auto"/>
        <w:rPr>
          <w:rFonts w:hint="eastAsia" w:ascii="宋体" w:hAnsi="宋体"/>
          <w:sz w:val="24"/>
          <w:highlight w:val="white"/>
        </w:rPr>
      </w:pPr>
      <w:r>
        <w:rPr>
          <w:rFonts w:hint="eastAsia" w:ascii="宋体" w:hAnsi="宋体"/>
          <w:sz w:val="24"/>
          <w:highlight w:val="white"/>
        </w:rPr>
        <w:t xml:space="preserve">（5）供应商存在串通磋商情形的；    </w:t>
      </w:r>
      <w:r/>
    </w:p>
    <w:p>
      <w:pPr>
        <w:ind w:firstLine="480"/>
        <w:spacing w:line="360" w:lineRule="auto"/>
        <w:rPr>
          <w:rFonts w:hint="eastAsia" w:ascii="宋体" w:hAnsi="宋体"/>
          <w:sz w:val="24"/>
          <w:highlight w:val="white"/>
        </w:rPr>
      </w:pPr>
      <w:r>
        <w:rPr>
          <w:rFonts w:hint="eastAsia" w:ascii="宋体" w:hAnsi="宋体"/>
          <w:sz w:val="24"/>
          <w:highlight w:val="white"/>
        </w:rPr>
        <w:t xml:space="preserve">（6）如有委托代理人，未提供供应商为其缴纳社保证明材料的；    </w:t>
      </w:r>
      <w:r/>
    </w:p>
    <w:p>
      <w:pPr>
        <w:ind w:firstLine="480"/>
        <w:spacing w:line="360" w:lineRule="auto"/>
        <w:rPr>
          <w:rFonts w:hint="eastAsia" w:ascii="宋体" w:hAnsi="宋体"/>
          <w:sz w:val="24"/>
          <w:highlight w:val="white"/>
        </w:rPr>
      </w:pPr>
      <w:r>
        <w:rPr>
          <w:rFonts w:hint="eastAsia" w:ascii="宋体" w:hAnsi="宋体"/>
          <w:sz w:val="24"/>
          <w:highlight w:val="white"/>
        </w:rPr>
        <w:t xml:space="preserve">（7）不同供应商的单位负责人为同一人或者存在直接控股、管理关系的；    </w:t>
      </w:r>
      <w:r/>
    </w:p>
    <w:p>
      <w:pPr>
        <w:ind w:firstLine="480"/>
        <w:spacing w:line="360" w:lineRule="auto"/>
        <w:rPr>
          <w:rFonts w:hint="eastAsia" w:ascii="宋体" w:hAnsi="宋体"/>
          <w:sz w:val="24"/>
          <w:highlight w:val="white"/>
        </w:rPr>
      </w:pPr>
      <w:r>
        <w:rPr>
          <w:rFonts w:hint="eastAsia" w:ascii="宋体" w:hAnsi="宋体"/>
          <w:sz w:val="24"/>
          <w:highlight w:val="white"/>
        </w:rPr>
        <w:t xml:space="preserve">（8）响应文件中提供了虚假或失实资料的；    </w:t>
      </w:r>
      <w:r/>
    </w:p>
    <w:p>
      <w:pPr>
        <w:ind w:firstLine="480"/>
        <w:spacing w:line="360" w:lineRule="auto"/>
        <w:rPr>
          <w:rFonts w:hint="eastAsia" w:ascii="宋体" w:hAnsi="宋体"/>
          <w:sz w:val="24"/>
          <w:highlight w:val="white"/>
        </w:rPr>
      </w:pPr>
      <w:r>
        <w:rPr>
          <w:rFonts w:hint="eastAsia" w:ascii="宋体" w:hAnsi="宋体"/>
          <w:sz w:val="24"/>
          <w:highlight w:val="white"/>
        </w:rPr>
        <w:t xml:space="preserve">（9）不符合法律、法规和磋商文件规定的其它实质性条款（须经磋商小组半数以上同意；    </w:t>
      </w:r>
      <w:r/>
    </w:p>
    <w:p>
      <w:pPr>
        <w:ind w:firstLine="480"/>
        <w:spacing w:line="360" w:lineRule="auto"/>
        <w:rPr>
          <w:rFonts w:hint="eastAsia" w:ascii="宋体" w:hAnsi="宋体"/>
          <w:sz w:val="24"/>
          <w:highlight w:val="white"/>
        </w:rPr>
      </w:pPr>
      <w:r>
        <w:rPr>
          <w:rFonts w:hint="eastAsia" w:ascii="宋体" w:hAnsi="宋体"/>
          <w:sz w:val="24"/>
          <w:highlight w:val="white"/>
        </w:rPr>
        <w:t xml:space="preserve">（10）“信用中国”网站（www.creditchina.gov.cn）、中国政府采购网（www.ccgp.gov.cn）、“信用江苏”网站（http://www.jscredit.gov.cn）查询结果为失信被执行人名单、重大税收违法案件当事人名单、政府采购严重违法失信行为名单的；    </w:t>
      </w:r>
      <w:r/>
    </w:p>
    <w:p>
      <w:pPr>
        <w:ind w:firstLine="480"/>
        <w:spacing w:line="360" w:lineRule="auto"/>
        <w:rPr>
          <w:rFonts w:hint="eastAsia" w:ascii="宋体" w:hAnsi="宋体"/>
          <w:sz w:val="24"/>
          <w:highlight w:val="white"/>
        </w:rPr>
      </w:pPr>
      <w:r>
        <w:rPr>
          <w:rFonts w:hint="eastAsia" w:ascii="宋体" w:hAnsi="宋体"/>
          <w:sz w:val="24"/>
          <w:highlight w:val="white"/>
        </w:rPr>
        <w:t xml:space="preserve">（11）报价明显低于其他通过符合性审查供应商的报价，供应商不能证明其报价合理性的；    </w:t>
      </w:r>
      <w:r/>
    </w:p>
    <w:p>
      <w:pPr>
        <w:ind w:firstLine="480"/>
        <w:spacing w:line="360" w:lineRule="auto"/>
        <w:rPr>
          <w:rFonts w:hint="eastAsia" w:ascii="宋体" w:hAnsi="宋体"/>
          <w:sz w:val="24"/>
          <w:highlight w:val="white"/>
        </w:rPr>
      </w:pPr>
      <w:r>
        <w:rPr>
          <w:rFonts w:hint="eastAsia" w:ascii="宋体" w:hAnsi="宋体"/>
          <w:sz w:val="24"/>
          <w:highlight w:val="white"/>
        </w:rPr>
        <w:t xml:space="preserve">（12）未在提交截止时间前提交有效加密文件的；    </w:t>
      </w:r>
      <w:r/>
    </w:p>
    <w:p>
      <w:pPr>
        <w:ind w:firstLine="480"/>
        <w:spacing w:line="360" w:lineRule="auto"/>
        <w:rPr>
          <w:rFonts w:hint="eastAsia" w:ascii="宋体" w:hAnsi="宋体"/>
          <w:sz w:val="24"/>
          <w:highlight w:val="white"/>
        </w:rPr>
      </w:pPr>
      <w:r>
        <w:rPr>
          <w:rFonts w:hint="eastAsia" w:ascii="宋体" w:hAnsi="宋体"/>
          <w:sz w:val="24"/>
          <w:highlight w:val="white"/>
        </w:rPr>
        <w:t xml:space="preserve">（13）由于供应商原因，未在规定时间内对响应文件进行有效解密的；    </w:t>
      </w:r>
      <w:r/>
    </w:p>
    <w:p>
      <w:pPr>
        <w:ind w:firstLine="480"/>
        <w:spacing w:line="360" w:lineRule="auto"/>
        <w:rPr>
          <w:rFonts w:hint="eastAsia" w:ascii="宋体" w:hAnsi="宋体"/>
          <w:sz w:val="24"/>
          <w:highlight w:val="white"/>
        </w:rPr>
      </w:pPr>
      <w:r>
        <w:rPr>
          <w:rFonts w:hint="eastAsia" w:ascii="宋体" w:hAnsi="宋体"/>
          <w:sz w:val="24"/>
          <w:highlight w:val="white"/>
        </w:rPr>
        <w:t xml:space="preserve">（14）为本项目提供整体设计、规范编制或者项目管理、监理、检测等服务的；    </w:t>
      </w:r>
      <w:r/>
    </w:p>
    <w:p>
      <w:pPr>
        <w:ind w:firstLine="480"/>
        <w:spacing w:line="360" w:lineRule="auto"/>
        <w:rPr>
          <w:rFonts w:hint="eastAsia" w:ascii="宋体" w:hAnsi="宋体"/>
          <w:sz w:val="24"/>
          <w:highlight w:val="white"/>
        </w:rPr>
      </w:pPr>
      <w:r>
        <w:rPr>
          <w:rFonts w:hint="eastAsia" w:ascii="宋体" w:hAnsi="宋体"/>
          <w:sz w:val="24"/>
          <w:highlight w:val="white"/>
        </w:rPr>
        <w:t xml:space="preserve">（1</w:t>
      </w:r>
      <w:r>
        <w:rPr>
          <w:rFonts w:hint="eastAsia" w:ascii="宋体" w:hAnsi="宋体"/>
          <w:sz w:val="24"/>
          <w:highlight w:val="white"/>
          <w:lang w:val="en-US" w:eastAsia="zh-CN"/>
        </w:rPr>
        <w:t xml:space="preserve">5</w:t>
      </w:r>
      <w:r>
        <w:rPr>
          <w:rFonts w:hint="eastAsia" w:ascii="宋体" w:hAnsi="宋体"/>
          <w:sz w:val="24"/>
          <w:highlight w:val="white"/>
        </w:rPr>
        <w:t xml:space="preserve">）磋商响应文件的已标价</w:t>
      </w:r>
      <w:r>
        <w:rPr>
          <w:rFonts w:hint="eastAsia" w:ascii="宋体" w:hAnsi="宋体"/>
          <w:sz w:val="24"/>
          <w:highlight w:val="white"/>
          <w:lang w:val="en-US" w:eastAsia="zh-CN"/>
        </w:rPr>
        <w:t xml:space="preserve">工程量清单及明细报价表</w:t>
      </w:r>
      <w:r>
        <w:rPr>
          <w:rFonts w:hint="eastAsia" w:ascii="宋体" w:hAnsi="宋体"/>
          <w:sz w:val="24"/>
          <w:highlight w:val="white"/>
        </w:rPr>
        <w:t xml:space="preserve">与磋商文件提供的</w:t>
      </w:r>
      <w:r>
        <w:rPr>
          <w:rFonts w:hint="eastAsia" w:ascii="宋体" w:hAnsi="宋体"/>
          <w:sz w:val="24"/>
          <w:highlight w:val="white"/>
          <w:lang w:val="en-US" w:eastAsia="zh-CN"/>
        </w:rPr>
        <w:t xml:space="preserve">采购清单中的项目内容、规格、单位</w:t>
      </w:r>
      <w:r>
        <w:rPr>
          <w:rFonts w:hint="eastAsia" w:ascii="宋体" w:hAnsi="宋体"/>
          <w:sz w:val="24"/>
          <w:highlight w:val="white"/>
        </w:rPr>
        <w:t xml:space="preserve">不一致的；  </w:t>
      </w:r>
      <w:bookmarkEnd w:id="117"/>
      <w:r/>
      <w:r/>
    </w:p>
    <w:p>
      <w:pPr>
        <w:ind w:firstLine="480"/>
        <w:spacing w:line="360" w:lineRule="auto"/>
        <w:rPr>
          <w:rFonts w:hint="eastAsia" w:ascii="宋体" w:hAnsi="宋体"/>
          <w:b/>
          <w:sz w:val="24"/>
        </w:rPr>
      </w:pPr>
      <w:r>
        <w:rPr>
          <w:rFonts w:hint="eastAsia" w:ascii="宋体" w:hAnsi="宋体"/>
          <w:b/>
          <w:sz w:val="24"/>
        </w:rPr>
        <w:t xml:space="preserve">（1</w:t>
      </w:r>
      <w:r>
        <w:rPr>
          <w:rFonts w:hint="eastAsia" w:ascii="宋体" w:hAnsi="宋体"/>
          <w:b/>
          <w:sz w:val="24"/>
          <w:lang w:val="en-US" w:eastAsia="zh-CN"/>
        </w:rPr>
        <w:t xml:space="preserve">6</w:t>
      </w:r>
      <w:r>
        <w:rPr>
          <w:rFonts w:hint="eastAsia" w:ascii="宋体" w:hAnsi="宋体"/>
          <w:b/>
          <w:sz w:val="24"/>
        </w:rPr>
        <w:t xml:space="preserve">）最后报价（二次报价）超过首次报价的供应商；</w:t>
      </w:r>
      <w:r/>
    </w:p>
    <w:p>
      <w:pPr>
        <w:ind w:firstLine="480"/>
        <w:spacing w:line="360" w:lineRule="auto"/>
        <w:rPr>
          <w:rFonts w:hint="eastAsia" w:ascii="宋体" w:hAnsi="宋体"/>
          <w:b/>
          <w:sz w:val="24"/>
        </w:rPr>
      </w:pPr>
      <w:r>
        <w:rPr>
          <w:rFonts w:hint="eastAsia" w:ascii="宋体" w:hAnsi="宋体"/>
          <w:b/>
          <w:sz w:val="24"/>
        </w:rPr>
        <w:t xml:space="preserve">（1</w:t>
      </w:r>
      <w:r>
        <w:rPr>
          <w:rFonts w:hint="eastAsia" w:ascii="宋体" w:hAnsi="宋体"/>
          <w:b/>
          <w:sz w:val="24"/>
          <w:lang w:val="en-US" w:eastAsia="zh-CN"/>
        </w:rPr>
        <w:t xml:space="preserve">7</w:t>
      </w:r>
      <w:r>
        <w:rPr>
          <w:rFonts w:hint="eastAsia" w:ascii="宋体" w:hAnsi="宋体"/>
          <w:b/>
          <w:sz w:val="24"/>
        </w:rPr>
        <w:t xml:space="preserve">）未参与最终报价的供应商会被系统自动判定为无效响应；</w:t>
      </w:r>
      <w:r/>
    </w:p>
    <w:p>
      <w:pPr>
        <w:ind w:firstLine="480"/>
        <w:spacing w:line="360" w:lineRule="auto"/>
        <w:rPr>
          <w:rFonts w:hint="eastAsia" w:ascii="宋体" w:hAnsi="宋体"/>
          <w:b/>
          <w:sz w:val="24"/>
        </w:rPr>
      </w:pPr>
      <w:r>
        <w:rPr>
          <w:rFonts w:hint="eastAsia" w:ascii="宋体" w:hAnsi="宋体"/>
          <w:b/>
          <w:sz w:val="24"/>
        </w:rPr>
        <w:t xml:space="preserve">（</w:t>
      </w:r>
      <w:r>
        <w:rPr>
          <w:rFonts w:hint="eastAsia" w:ascii="宋体" w:hAnsi="宋体"/>
          <w:b/>
          <w:sz w:val="24"/>
          <w:lang w:val="en-US" w:eastAsia="zh-CN"/>
        </w:rPr>
        <w:t xml:space="preserve">18</w:t>
      </w:r>
      <w:r>
        <w:rPr>
          <w:rFonts w:hint="eastAsia" w:ascii="宋体" w:hAnsi="宋体"/>
          <w:b/>
          <w:sz w:val="24"/>
        </w:rPr>
        <w:t xml:space="preserve">）符合磋商文件“第五部分  磋商及评审”中“磋商响应文件的有效性、完整性和响应程度审查”中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firstLine="480"/>
        <w:spacing w:line="360" w:lineRule="auto"/>
        <w:rPr>
          <w:rFonts w:hint="eastAsia" w:ascii="宋体" w:hAnsi="宋体"/>
          <w:b/>
          <w:sz w:val="24"/>
        </w:rPr>
      </w:pPr>
      <w:r>
        <w:rPr>
          <w:rFonts w:hint="eastAsia" w:ascii="宋体" w:hAnsi="宋体"/>
          <w:b/>
          <w:sz w:val="24"/>
        </w:rPr>
      </w:r>
      <w:r/>
    </w:p>
    <w:p>
      <w:pPr>
        <w:ind w:firstLine="480"/>
        <w:spacing w:line="360" w:lineRule="auto"/>
        <w:rPr>
          <w:rFonts w:ascii="宋体" w:hAnsi="宋体"/>
          <w:sz w:val="30"/>
        </w:rPr>
      </w:pPr>
      <w:r>
        <w:rPr>
          <w:rFonts w:hint="eastAsia" w:ascii="宋体" w:hAnsi="宋体"/>
          <w:sz w:val="30"/>
          <w:highlight w:val="white"/>
        </w:rPr>
        <w:t xml:space="preserve">21．串通磋商的情形</w:t>
      </w:r>
      <w:r/>
    </w:p>
    <w:p>
      <w:pPr>
        <w:ind w:firstLine="480"/>
        <w:spacing w:line="360" w:lineRule="auto"/>
        <w:rPr>
          <w:rFonts w:ascii="宋体" w:hAnsi="宋体"/>
          <w:sz w:val="24"/>
        </w:rPr>
      </w:pPr>
      <w:r>
        <w:rPr>
          <w:rFonts w:hint="eastAsia" w:ascii="宋体" w:hAnsi="宋体"/>
          <w:sz w:val="24"/>
          <w:highlight w:val="white"/>
        </w:rPr>
        <w:t xml:space="preserve">有下列情形之一的，视为供应商串通磋商，磋商无效：</w:t>
      </w:r>
      <w:r/>
    </w:p>
    <w:p>
      <w:pPr>
        <w:ind w:firstLine="480"/>
        <w:spacing w:line="360" w:lineRule="auto"/>
        <w:rPr>
          <w:rFonts w:ascii="宋体" w:hAnsi="宋体"/>
          <w:sz w:val="24"/>
        </w:rPr>
      </w:pPr>
      <w:r>
        <w:rPr>
          <w:rFonts w:hint="eastAsia" w:ascii="宋体" w:hAnsi="宋体"/>
          <w:sz w:val="24"/>
          <w:highlight w:val="white"/>
        </w:rPr>
        <w:t xml:space="preserve">（1）不同供应商的响应文件由同一单位或者个人编制；</w:t>
      </w:r>
      <w:r/>
    </w:p>
    <w:p>
      <w:pPr>
        <w:ind w:firstLine="480"/>
        <w:spacing w:line="360" w:lineRule="auto"/>
        <w:rPr>
          <w:rFonts w:ascii="宋体" w:hAnsi="宋体"/>
          <w:sz w:val="24"/>
        </w:rPr>
      </w:pPr>
      <w:r>
        <w:rPr>
          <w:rFonts w:hint="eastAsia" w:ascii="宋体" w:hAnsi="宋体"/>
          <w:sz w:val="24"/>
          <w:highlight w:val="white"/>
        </w:rPr>
        <w:t xml:space="preserve">（2）不同供应商委托同一单位或者个人办理磋商事宜；</w:t>
      </w:r>
      <w:r/>
    </w:p>
    <w:p>
      <w:pPr>
        <w:ind w:firstLine="480"/>
        <w:spacing w:line="360" w:lineRule="auto"/>
        <w:rPr>
          <w:rFonts w:ascii="宋体" w:hAnsi="宋体"/>
          <w:sz w:val="24"/>
        </w:rPr>
      </w:pPr>
      <w:r>
        <w:rPr>
          <w:rFonts w:hint="eastAsia" w:ascii="宋体" w:hAnsi="宋体"/>
          <w:sz w:val="24"/>
          <w:highlight w:val="white"/>
        </w:rPr>
        <w:t xml:space="preserve">（3）不同供应商的响应文件载明的项目管理成员或者联系人员为同一人；</w:t>
      </w:r>
      <w:r/>
    </w:p>
    <w:p>
      <w:pPr>
        <w:ind w:firstLine="480"/>
        <w:spacing w:line="360" w:lineRule="auto"/>
        <w:rPr>
          <w:rFonts w:ascii="宋体" w:hAnsi="宋体"/>
          <w:sz w:val="24"/>
        </w:rPr>
      </w:pPr>
      <w:r>
        <w:rPr>
          <w:rFonts w:hint="eastAsia" w:ascii="宋体" w:hAnsi="宋体"/>
          <w:sz w:val="24"/>
          <w:highlight w:val="white"/>
        </w:rPr>
        <w:t xml:space="preserve">（4）不同供应商的响应文件异常一致或者磋商报价呈规律性差异；</w:t>
      </w:r>
      <w:r/>
    </w:p>
    <w:p>
      <w:pPr>
        <w:ind w:firstLine="480"/>
        <w:spacing w:line="360" w:lineRule="auto"/>
        <w:rPr>
          <w:rFonts w:ascii="宋体" w:hAnsi="宋体"/>
          <w:sz w:val="24"/>
        </w:rPr>
      </w:pPr>
      <w:r>
        <w:rPr>
          <w:rFonts w:hint="eastAsia" w:ascii="宋体" w:hAnsi="宋体"/>
          <w:sz w:val="24"/>
          <w:highlight w:val="white"/>
        </w:rPr>
        <w:t xml:space="preserve">（5）不同供应商的响应文件相互混装。</w:t>
      </w:r>
      <w:r/>
    </w:p>
    <w:p>
      <w:pPr>
        <w:pStyle w:val="1016"/>
        <w:ind w:firstLine="446"/>
        <w:keepLines w:val="0"/>
        <w:keepNext w:val="0"/>
        <w:spacing w:before="200" w:after="200" w:line="360" w:lineRule="auto"/>
        <w:tabs>
          <w:tab w:val="left" w:pos="5191" w:leader="none"/>
        </w:tabs>
        <w:rPr>
          <w:rFonts w:ascii="宋体" w:hAnsi="宋体"/>
          <w:sz w:val="30"/>
        </w:rPr>
      </w:pPr>
      <w:r/>
      <w:bookmarkStart w:id="118" w:name="_Toc4130"/>
      <w:r>
        <w:rPr>
          <w:rFonts w:hint="eastAsia" w:ascii="宋体" w:hAnsi="宋体"/>
          <w:sz w:val="30"/>
          <w:highlight w:val="white"/>
        </w:rPr>
        <w:t xml:space="preserve">22．响应文件的澄清</w:t>
      </w:r>
      <w:bookmarkEnd w:id="118"/>
      <w:r/>
      <w:r/>
    </w:p>
    <w:p>
      <w:pPr>
        <w:ind w:firstLine="480"/>
        <w:spacing w:line="360" w:lineRule="auto"/>
        <w:rPr>
          <w:rFonts w:hint="eastAsia" w:ascii="宋体" w:hAnsi="宋体"/>
          <w:sz w:val="24"/>
        </w:rPr>
      </w:pPr>
      <w:r>
        <w:rPr>
          <w:rFonts w:hint="eastAsia" w:ascii="宋体" w:hAnsi="宋体"/>
          <w:sz w:val="24"/>
          <w:highlight w:val="white"/>
        </w:rPr>
        <w:t xml:space="preserve">22.1供应商应根据磋商小组要求对相关问题进行澄清、说明或者补正，并加盖公章。供应商的澄清、说明或者补正不得超出响应文件的范围或者改变响应文件的实质性内容。</w:t>
      </w:r>
      <w:r/>
    </w:p>
    <w:p>
      <w:pPr>
        <w:pStyle w:val="1016"/>
        <w:ind w:firstLine="446"/>
        <w:keepLines w:val="0"/>
        <w:keepNext w:val="0"/>
        <w:spacing w:before="200" w:after="200" w:line="360" w:lineRule="auto"/>
        <w:tabs>
          <w:tab w:val="left" w:pos="5191" w:leader="none"/>
        </w:tabs>
        <w:rPr>
          <w:rFonts w:ascii="宋体" w:hAnsi="宋体"/>
          <w:sz w:val="30"/>
        </w:rPr>
      </w:pPr>
      <w:r/>
      <w:bookmarkStart w:id="119" w:name="_Toc25573"/>
      <w:r>
        <w:rPr>
          <w:rFonts w:hint="eastAsia" w:ascii="宋体" w:hAnsi="宋体"/>
          <w:sz w:val="30"/>
          <w:highlight w:val="white"/>
        </w:rPr>
        <w:t xml:space="preserve">23．磋商内容</w:t>
      </w:r>
      <w:bookmarkEnd w:id="119"/>
      <w:r/>
      <w:r/>
    </w:p>
    <w:p>
      <w:pPr>
        <w:ind w:firstLine="480"/>
        <w:spacing w:line="360" w:lineRule="auto"/>
        <w:rPr>
          <w:rFonts w:ascii="宋体" w:hAnsi="宋体"/>
          <w:sz w:val="24"/>
        </w:rPr>
      </w:pPr>
      <w:r>
        <w:rPr>
          <w:rFonts w:hint="eastAsia" w:ascii="宋体" w:hAnsi="宋体"/>
          <w:sz w:val="24"/>
          <w:highlight w:val="white"/>
        </w:rPr>
        <w:t xml:space="preserve">23.1磋商小组与符合条件的供应商就磋商文件中的技术、服务要求及合同草案条款等进行磋商。</w:t>
      </w:r>
      <w:r/>
    </w:p>
    <w:p>
      <w:pPr>
        <w:ind w:firstLine="480"/>
        <w:spacing w:line="360" w:lineRule="auto"/>
        <w:rPr>
          <w:rFonts w:ascii="宋体" w:hAnsi="宋体"/>
          <w:sz w:val="24"/>
        </w:rPr>
      </w:pPr>
      <w:r>
        <w:rPr>
          <w:rFonts w:hint="eastAsia" w:ascii="宋体" w:hAnsi="宋体"/>
          <w:sz w:val="24"/>
          <w:highlight w:val="whit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sz w:val="24"/>
        </w:rPr>
      </w:pPr>
      <w:r>
        <w:rPr>
          <w:rFonts w:hint="eastAsia" w:ascii="宋体" w:hAnsi="宋体"/>
          <w:sz w:val="24"/>
          <w:highlight w:val="white"/>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ascii="宋体" w:hAnsi="宋体"/>
          <w:sz w:val="24"/>
          <w:u w:val="single"/>
        </w:rPr>
      </w:pPr>
      <w:r>
        <w:rPr>
          <w:rFonts w:hint="eastAsia" w:ascii="宋体" w:hAnsi="宋体"/>
          <w:sz w:val="24"/>
          <w:highlight w:val="whit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sz w:val="24"/>
        </w:rPr>
      </w:pPr>
      <w:r>
        <w:rPr>
          <w:rFonts w:hint="eastAsia" w:ascii="宋体" w:hAnsi="宋体"/>
          <w:sz w:val="24"/>
          <w:highlight w:val="whit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016"/>
        <w:ind w:firstLine="446"/>
        <w:keepLines w:val="0"/>
        <w:keepNext w:val="0"/>
        <w:spacing w:before="200" w:after="200" w:line="360" w:lineRule="auto"/>
        <w:tabs>
          <w:tab w:val="left" w:pos="5191" w:leader="none"/>
        </w:tabs>
        <w:rPr>
          <w:rFonts w:hint="eastAsia" w:ascii="宋体" w:hAnsi="宋体"/>
          <w:sz w:val="30"/>
        </w:rPr>
      </w:pPr>
      <w:r/>
      <w:bookmarkStart w:id="120" w:name="_Toc16745"/>
      <w:r>
        <w:rPr>
          <w:rFonts w:hint="eastAsia" w:ascii="宋体" w:hAnsi="宋体"/>
          <w:sz w:val="30"/>
          <w:highlight w:val="white"/>
        </w:rPr>
        <w:t xml:space="preserve">24．最后报价的提交</w:t>
      </w:r>
      <w:bookmarkEnd w:id="120"/>
      <w:r/>
      <w:r/>
    </w:p>
    <w:p>
      <w:pPr>
        <w:ind w:firstLine="482"/>
        <w:spacing w:line="360" w:lineRule="auto"/>
        <w:rPr>
          <w:rFonts w:hint="eastAsia" w:ascii="宋体" w:hAnsi="宋体"/>
          <w:sz w:val="24"/>
          <w:highlight w:val="white"/>
        </w:rPr>
      </w:pPr>
      <w:r/>
      <w:bookmarkStart w:id="121" w:name="EBfbe8196c092c4cddad39e4073d1b66a1"/>
      <w:r>
        <w:rPr>
          <w:rFonts w:hint="eastAsia" w:ascii="宋体" w:hAnsi="宋体"/>
          <w:sz w:val="24"/>
          <w:highlight w:val="none"/>
        </w:rPr>
        <w:t xml:space="preserve">24.1</w:t>
      </w:r>
      <w:r>
        <w:rPr>
          <w:rFonts w:ascii="宋体" w:hAnsi="宋体" w:eastAsia="宋体" w:cs="宋体"/>
          <w:color w:val="000000"/>
          <w:sz w:val="24"/>
          <w:highlight w:val="none"/>
        </w:rPr>
        <w:t xml:space="preserve">磋商文件能够详细列明采购标的的技术、服务要求的，磋商结束后，磋商小组应当要求所有实质性响应的供应商在</w:t>
      </w:r>
      <w:r>
        <w:rPr>
          <w:rFonts w:ascii="宋体" w:hAnsi="宋体" w:eastAsia="宋体" w:cs="宋体"/>
          <w:color w:val="ff0000"/>
          <w:sz w:val="24"/>
          <w:highlight w:val="none"/>
        </w:rPr>
        <w:t xml:space="preserve">规定时间内</w:t>
      </w:r>
      <w:r>
        <w:rPr>
          <w:rFonts w:ascii="宋体" w:hAnsi="宋体" w:eastAsia="宋体" w:cs="宋体"/>
          <w:b/>
          <w:color w:val="000000"/>
          <w:sz w:val="24"/>
          <w:highlight w:val="none"/>
        </w:rPr>
        <w:t xml:space="preserve">（磋商时如无法电话联系到的供应商视同放弃最终报价的</w:t>
      </w:r>
      <w:r>
        <w:rPr>
          <w:rFonts w:hint="eastAsia" w:ascii="宋体" w:hAnsi="宋体" w:cs="宋体"/>
          <w:b/>
          <w:color w:val="000000"/>
          <w:sz w:val="24"/>
          <w:highlight w:val="none"/>
          <w:lang w:eastAsia="zh-CN"/>
        </w:rPr>
        <w:t xml:space="preserve">权利</w:t>
      </w:r>
      <w:r>
        <w:rPr>
          <w:rFonts w:ascii="宋体" w:hAnsi="宋体" w:eastAsia="宋体" w:cs="宋体"/>
          <w:b/>
          <w:color w:val="000000"/>
          <w:sz w:val="24"/>
          <w:highlight w:val="none"/>
        </w:rPr>
        <w:t xml:space="preserve">，由此造成的不利后果由供应商自行承担）</w:t>
      </w:r>
      <w:r>
        <w:rPr>
          <w:rFonts w:ascii="宋体" w:hAnsi="宋体" w:eastAsia="宋体" w:cs="宋体"/>
          <w:color w:val="000000"/>
          <w:sz w:val="24"/>
          <w:highlight w:val="none"/>
        </w:rPr>
        <w:t xml:space="preserve">提交</w:t>
      </w:r>
      <w:r>
        <w:rPr>
          <w:rFonts w:ascii="宋体" w:hAnsi="宋体" w:eastAsia="宋体" w:cs="宋体"/>
          <w:color w:val="ff0000"/>
          <w:sz w:val="24"/>
          <w:highlight w:val="none"/>
        </w:rPr>
        <w:t xml:space="preserve">最后报价</w:t>
      </w:r>
      <w:r>
        <w:rPr>
          <w:rFonts w:ascii="宋体" w:hAnsi="宋体" w:eastAsia="宋体" w:cs="宋体"/>
          <w:color w:val="ff0000"/>
          <w:sz w:val="24"/>
          <w:highlight w:val="none"/>
        </w:rPr>
        <w:t xml:space="preserve">和最后明细报价</w:t>
      </w:r>
      <w:r>
        <w:rPr>
          <w:rFonts w:ascii="宋体" w:hAnsi="宋体" w:eastAsia="宋体" w:cs="宋体"/>
          <w:color w:val="000000"/>
          <w:sz w:val="24"/>
          <w:highlight w:val="none"/>
        </w:rPr>
        <w:t xml:space="preserve">，</w:t>
      </w:r>
      <w:r>
        <w:rPr>
          <w:rFonts w:hint="eastAsia" w:ascii="宋体" w:hAnsi="宋体"/>
          <w:sz w:val="24"/>
          <w:highlight w:val="none"/>
        </w:rPr>
        <w:t xml:space="preserve">提交最后报价的供应商不得少于3家。磋商文件不能详细列明采购标的的</w:t>
      </w:r>
      <w:r>
        <w:rPr>
          <w:rFonts w:hint="eastAsia" w:ascii="宋体" w:hAnsi="宋体"/>
          <w:sz w:val="24"/>
          <w:highlight w:val="white"/>
        </w:rPr>
        <w:t xml:space="preserve">技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符合《政府采购竞争性磋商采购方式管理暂行办法》第三条第四项情形的，提交最后报价的供应商可以为2家。</w:t>
      </w:r>
      <w:bookmarkEnd w:id="121"/>
      <w:r/>
      <w:r/>
    </w:p>
    <w:p>
      <w:pPr>
        <w:pStyle w:val="1016"/>
        <w:ind w:firstLine="446"/>
        <w:keepLines w:val="0"/>
        <w:keepNext w:val="0"/>
        <w:spacing w:before="200" w:after="200" w:line="360" w:lineRule="auto"/>
        <w:tabs>
          <w:tab w:val="left" w:pos="5191" w:leader="none"/>
        </w:tabs>
        <w:rPr>
          <w:rFonts w:ascii="宋体" w:hAnsi="宋体"/>
          <w:sz w:val="30"/>
        </w:rPr>
      </w:pPr>
      <w:r/>
      <w:bookmarkStart w:id="122" w:name="_Toc7397"/>
      <w:r>
        <w:rPr>
          <w:rFonts w:hint="eastAsia" w:ascii="宋体" w:hAnsi="宋体"/>
          <w:sz w:val="30"/>
          <w:highlight w:val="white"/>
        </w:rPr>
        <w:t xml:space="preserve">25．</w:t>
      </w:r>
      <w:r>
        <w:rPr>
          <w:rFonts w:ascii="宋体" w:hAnsi="宋体"/>
          <w:sz w:val="30"/>
          <w:highlight w:val="white"/>
        </w:rPr>
        <w:t xml:space="preserve">竞争性磋商</w:t>
      </w:r>
      <w:r>
        <w:rPr>
          <w:rFonts w:hint="eastAsia" w:ascii="宋体" w:hAnsi="宋体"/>
          <w:sz w:val="30"/>
          <w:highlight w:val="white"/>
        </w:rPr>
        <w:t xml:space="preserve">特殊情况处理</w:t>
      </w:r>
      <w:bookmarkEnd w:id="122"/>
      <w:r/>
      <w:r/>
    </w:p>
    <w:p>
      <w:pPr>
        <w:ind w:firstLine="480"/>
        <w:spacing w:line="360" w:lineRule="auto"/>
        <w:rPr>
          <w:rFonts w:ascii="宋体" w:hAnsi="宋体"/>
          <w:sz w:val="24"/>
        </w:rPr>
      </w:pPr>
      <w:r>
        <w:rPr>
          <w:rFonts w:hint="eastAsia" w:ascii="宋体" w:hAnsi="宋体"/>
          <w:sz w:val="24"/>
          <w:highlight w:val="white"/>
        </w:rPr>
        <w:t xml:space="preserve">25.1</w:t>
      </w:r>
      <w:r>
        <w:rPr>
          <w:rFonts w:ascii="宋体" w:hAnsi="宋体"/>
          <w:sz w:val="24"/>
          <w:highlight w:val="white"/>
        </w:rPr>
        <w:t xml:space="preserve">出现下列情形之一的，应当终止竞争性磋商采购活动，发布项目终止公告并说明原因，重新开展采购活动：</w:t>
      </w:r>
      <w:r/>
    </w:p>
    <w:p>
      <w:pPr>
        <w:ind w:firstLine="480"/>
        <w:spacing w:line="360" w:lineRule="auto"/>
        <w:rPr>
          <w:rFonts w:ascii="宋体" w:hAnsi="宋体"/>
          <w:sz w:val="24"/>
        </w:rPr>
      </w:pPr>
      <w:r>
        <w:rPr>
          <w:rFonts w:hint="eastAsia" w:ascii="宋体" w:hAnsi="宋体"/>
          <w:sz w:val="24"/>
          <w:highlight w:val="white"/>
        </w:rPr>
        <w:t xml:space="preserve">（1）</w:t>
      </w:r>
      <w:r>
        <w:rPr>
          <w:rFonts w:ascii="宋体" w:hAnsi="宋体"/>
          <w:sz w:val="24"/>
          <w:highlight w:val="white"/>
        </w:rPr>
        <w:t xml:space="preserve">因情况变化，不再符合规定的竞争性磋商采购方式适用情形的；</w:t>
      </w:r>
      <w:r/>
    </w:p>
    <w:p>
      <w:pPr>
        <w:ind w:firstLine="480"/>
        <w:spacing w:line="360" w:lineRule="auto"/>
        <w:rPr>
          <w:rFonts w:ascii="宋体" w:hAnsi="宋体"/>
          <w:sz w:val="24"/>
        </w:rPr>
      </w:pPr>
      <w:r>
        <w:rPr>
          <w:rFonts w:hint="eastAsia" w:ascii="宋体" w:hAnsi="宋体"/>
          <w:sz w:val="24"/>
          <w:highlight w:val="white"/>
        </w:rPr>
        <w:t xml:space="preserve">（2）</w:t>
      </w:r>
      <w:r>
        <w:rPr>
          <w:rFonts w:ascii="宋体" w:hAnsi="宋体"/>
          <w:sz w:val="24"/>
          <w:highlight w:val="white"/>
        </w:rPr>
        <w:t xml:space="preserve">出现影响采购公正的违法、违规行为的</w:t>
      </w:r>
      <w:r>
        <w:rPr>
          <w:rFonts w:hint="eastAsia" w:ascii="宋体" w:hAnsi="宋体"/>
          <w:sz w:val="24"/>
          <w:highlight w:val="white"/>
        </w:rPr>
        <w:t xml:space="preserve">；</w:t>
      </w:r>
      <w:r/>
    </w:p>
    <w:p>
      <w:pPr>
        <w:ind w:firstLine="480"/>
        <w:spacing w:line="360" w:lineRule="auto"/>
        <w:rPr>
          <w:rFonts w:hint="eastAsia" w:ascii="宋体" w:hAnsi="宋体"/>
          <w:sz w:val="24"/>
        </w:rPr>
      </w:pPr>
      <w:r>
        <w:rPr>
          <w:rFonts w:hint="eastAsia" w:ascii="宋体" w:hAnsi="宋体"/>
          <w:sz w:val="24"/>
          <w:highlight w:val="white"/>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ascii="宋体" w:hAnsi="宋体"/>
          <w:b/>
          <w:color w:val="000000"/>
          <w:sz w:val="24"/>
        </w:rPr>
      </w:pPr>
      <w:r>
        <w:rPr>
          <w:rFonts w:hint="eastAsia" w:ascii="宋体" w:hAnsi="宋体"/>
          <w:b/>
          <w:color w:val="000000"/>
          <w:sz w:val="24"/>
          <w:highlight w:val="whit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hint="eastAsia" w:ascii="宋体" w:hAnsi="宋体"/>
          <w:sz w:val="24"/>
        </w:rPr>
      </w:pPr>
      <w:r>
        <w:rPr>
          <w:rFonts w:hint="eastAsia" w:ascii="宋体" w:hAnsi="宋体"/>
          <w:sz w:val="24"/>
          <w:highlight w:val="white"/>
        </w:rPr>
        <w:t xml:space="preserve">25.3因重大变故，采购任务取消的则该磋商活动取消，采购人应当将取消理由通知所有供应商。</w:t>
      </w:r>
      <w:r/>
    </w:p>
    <w:p>
      <w:pPr>
        <w:spacing w:line="360" w:lineRule="auto"/>
        <w:rPr>
          <w:highlight w:val="cyan"/>
        </w:rPr>
      </w:pPr>
      <w:r/>
      <w:bookmarkStart w:id="123" w:name="EB08e2647f48634a3994602fc936839be7"/>
      <w:r>
        <w:rPr>
          <w:rFonts w:hint="eastAsia"/>
          <w:color w:val="000080"/>
          <w:sz w:val="20"/>
          <w:highlight w:val="white"/>
        </w:rPr>
        <w:t xml:space="preserve"> </w:t>
      </w:r>
      <w:bookmarkEnd w:id="123"/>
      <w:r/>
      <w:bookmarkStart w:id="124" w:name="EBdb092230d00a4e9997343e84c11d0cb6"/>
      <w:r>
        <w:rPr>
          <w:rFonts w:hint="eastAsia"/>
          <w:color w:val="000080"/>
          <w:sz w:val="20"/>
          <w:highlight w:val="white"/>
        </w:rPr>
        <w:t xml:space="preserve"> </w:t>
      </w:r>
      <w:bookmarkEnd w:id="124"/>
      <w:r/>
      <w:bookmarkStart w:id="125" w:name="EBb75507079fcc4c79942afd5a4e24b834"/>
      <w:r>
        <w:rPr>
          <w:rFonts w:hint="eastAsia"/>
          <w:color w:val="000080"/>
          <w:sz w:val="20"/>
          <w:highlight w:val="white"/>
        </w:rPr>
        <w:t xml:space="preserve"> </w:t>
      </w:r>
      <w:bookmarkEnd w:id="125"/>
      <w:r/>
      <w:r/>
    </w:p>
    <w:p>
      <w:pPr>
        <w:pStyle w:val="1014"/>
        <w:spacing w:line="360" w:lineRule="auto"/>
        <w:rPr>
          <w:rFonts w:ascii="宋体" w:hAnsi="宋体" w:eastAsia="宋体"/>
          <w:sz w:val="32"/>
        </w:rPr>
      </w:pPr>
      <w:r/>
      <w:bookmarkStart w:id="126" w:name="_Toc29447"/>
      <w:r>
        <w:rPr>
          <w:rFonts w:hint="eastAsia" w:ascii="宋体" w:hAnsi="宋体" w:eastAsia="宋体"/>
          <w:sz w:val="32"/>
          <w:highlight w:val="white"/>
        </w:rPr>
        <w:t xml:space="preserve">五、确定成交结果</w:t>
      </w:r>
      <w:bookmarkEnd w:id="126"/>
      <w:r/>
      <w:r/>
    </w:p>
    <w:p>
      <w:pPr>
        <w:pStyle w:val="1016"/>
        <w:ind w:firstLine="446"/>
        <w:keepLines w:val="0"/>
        <w:keepNext w:val="0"/>
        <w:spacing w:before="200" w:after="200" w:line="360" w:lineRule="auto"/>
        <w:tabs>
          <w:tab w:val="left" w:pos="5191" w:leader="none"/>
        </w:tabs>
        <w:rPr>
          <w:rFonts w:hint="eastAsia" w:ascii="宋体" w:hAnsi="宋体"/>
          <w:sz w:val="30"/>
        </w:rPr>
      </w:pPr>
      <w:r/>
      <w:bookmarkStart w:id="127" w:name="_Toc10453"/>
      <w:r>
        <w:rPr>
          <w:rFonts w:hint="eastAsia" w:ascii="宋体" w:hAnsi="宋体"/>
          <w:sz w:val="30"/>
          <w:highlight w:val="white"/>
        </w:rPr>
        <w:t xml:space="preserve">26．确定成交供应商</w:t>
      </w:r>
      <w:bookmarkEnd w:id="127"/>
      <w:r/>
      <w:r/>
    </w:p>
    <w:p>
      <w:pPr>
        <w:ind w:firstLine="480"/>
        <w:spacing w:line="360" w:lineRule="auto"/>
        <w:rPr>
          <w:rFonts w:hint="eastAsia" w:ascii="宋体" w:hAnsi="宋体"/>
          <w:sz w:val="24"/>
          <w:highlight w:val="white"/>
        </w:rPr>
      </w:pPr>
      <w:r/>
      <w:bookmarkStart w:id="128" w:name="EBa397b86576e44a76b3d720b5380e88a7"/>
      <w:r>
        <w:rPr>
          <w:rFonts w:hint="eastAsia" w:ascii="宋体" w:hAnsi="宋体"/>
          <w:sz w:val="24"/>
          <w:highlight w:val="white"/>
        </w:rPr>
        <w:t xml:space="preserve">26.1采购人从评审报告提出的成交候选供应商中，</w:t>
      </w:r>
      <w:r>
        <w:rPr>
          <w:rFonts w:hint="eastAsia" w:ascii="宋体" w:hAnsi="宋体"/>
          <w:sz w:val="24"/>
        </w:rPr>
        <w:t xml:space="preserve">按照评审得分</w:t>
      </w:r>
      <w:r>
        <w:rPr>
          <w:rFonts w:hint="eastAsia" w:ascii="宋体" w:hAnsi="宋体"/>
          <w:sz w:val="24"/>
          <w:highlight w:val="white"/>
        </w:rPr>
        <w:t xml:space="preserve">排序由高到低的原则确定成交供应商。</w:t>
      </w:r>
      <w:bookmarkEnd w:id="128"/>
      <w:r/>
      <w:r/>
    </w:p>
    <w:p>
      <w:pPr>
        <w:spacing w:line="360" w:lineRule="auto"/>
        <w:rPr>
          <w:rFonts w:hint="eastAsia" w:ascii="宋体" w:hAnsi="宋体"/>
          <w:sz w:val="24"/>
          <w:highlight w:val="white"/>
        </w:rPr>
      </w:pPr>
      <w:r/>
      <w:bookmarkStart w:id="129" w:name="EB9aa7147e4ff34de5b0b6a839eec8b610"/>
      <w:r>
        <w:rPr>
          <w:rFonts w:hint="eastAsia" w:ascii="宋体" w:hAnsi="宋体"/>
          <w:sz w:val="24"/>
          <w:highlight w:val="white"/>
        </w:rPr>
        <w:t xml:space="preserve"> </w:t>
      </w:r>
      <w:bookmarkEnd w:id="129"/>
      <w:r/>
      <w:bookmarkStart w:id="130" w:name="EB4b7ba9d5ba5c45e1a8f0f2c8731da0e7"/>
      <w:r>
        <w:rPr>
          <w:rFonts w:hint="eastAsia" w:ascii="宋体" w:hAnsi="宋体"/>
          <w:sz w:val="24"/>
          <w:highlight w:val="white"/>
        </w:rPr>
        <w:t xml:space="preserve"> </w:t>
      </w:r>
      <w:bookmarkEnd w:id="130"/>
      <w:r/>
      <w:bookmarkStart w:id="131" w:name="EBc139f7d738f94d37aa7a2e8425914ace"/>
      <w:r>
        <w:rPr>
          <w:rFonts w:hint="eastAsia" w:ascii="宋体" w:hAnsi="宋体"/>
          <w:sz w:val="24"/>
          <w:highlight w:val="white"/>
        </w:rPr>
        <w:t xml:space="preserve"> </w:t>
      </w:r>
      <w:bookmarkEnd w:id="131"/>
      <w:r/>
      <w:r/>
    </w:p>
    <w:p>
      <w:pPr>
        <w:jc w:val="center"/>
        <w:spacing w:line="360" w:lineRule="auto"/>
        <w:rPr>
          <w:b/>
          <w:sz w:val="32"/>
          <w:szCs w:val="32"/>
        </w:rPr>
        <w:outlineLvl w:val="1"/>
      </w:pPr>
      <w:r/>
      <w:bookmarkStart w:id="132" w:name="_Toc18683"/>
      <w:r>
        <w:rPr>
          <w:rFonts w:hint="eastAsia"/>
          <w:b/>
          <w:sz w:val="32"/>
          <w:szCs w:val="32"/>
          <w:highlight w:val="white"/>
        </w:rPr>
        <w:t xml:space="preserve">六、授予合同</w:t>
      </w:r>
      <w:bookmarkEnd w:id="132"/>
      <w:r/>
      <w:r/>
    </w:p>
    <w:p>
      <w:pPr>
        <w:pStyle w:val="1016"/>
        <w:ind w:firstLine="446"/>
        <w:keepLines w:val="0"/>
        <w:keepNext w:val="0"/>
        <w:spacing w:before="200" w:after="200" w:line="360" w:lineRule="auto"/>
        <w:tabs>
          <w:tab w:val="left" w:pos="5191" w:leader="none"/>
        </w:tabs>
        <w:rPr>
          <w:rFonts w:ascii="宋体" w:hAnsi="宋体"/>
          <w:sz w:val="30"/>
        </w:rPr>
      </w:pPr>
      <w:r/>
      <w:bookmarkStart w:id="133" w:name="_Toc9541"/>
      <w:r>
        <w:rPr>
          <w:rFonts w:hint="eastAsia" w:ascii="宋体" w:hAnsi="宋体"/>
          <w:sz w:val="30"/>
          <w:highlight w:val="white"/>
        </w:rPr>
        <w:t xml:space="preserve">27．磋商组织方接受和拒绝任何或所有响应的权利</w:t>
      </w:r>
      <w:bookmarkEnd w:id="133"/>
      <w:r/>
      <w:r/>
    </w:p>
    <w:p>
      <w:pPr>
        <w:ind w:firstLine="480"/>
        <w:spacing w:line="360" w:lineRule="auto"/>
        <w:rPr>
          <w:rFonts w:hint="eastAsia" w:ascii="宋体" w:hAnsi="宋体"/>
          <w:sz w:val="24"/>
        </w:rPr>
      </w:pPr>
      <w:r>
        <w:rPr>
          <w:rFonts w:hint="eastAsia" w:ascii="宋体" w:hAnsi="宋体"/>
          <w:sz w:val="24"/>
          <w:highlight w:val="white"/>
        </w:rPr>
        <w:t xml:space="preserve">27.1为维护国家和社会公共利益，磋商组织方保留在授标之前任何时候接受或拒绝任何供应商成交的权利，且对受影响的供应商不承担任何责任。</w:t>
      </w:r>
      <w:r/>
    </w:p>
    <w:p>
      <w:pPr>
        <w:ind w:firstLine="480"/>
        <w:spacing w:line="360" w:lineRule="auto"/>
        <w:rPr>
          <w:rFonts w:ascii="宋体" w:hAnsi="宋体"/>
          <w:sz w:val="24"/>
        </w:rPr>
      </w:pPr>
      <w:r>
        <w:rPr>
          <w:rFonts w:hint="eastAsia" w:ascii="宋体" w:hAnsi="宋体"/>
          <w:sz w:val="24"/>
          <w:highlight w:val="white"/>
        </w:rPr>
        <w:t xml:space="preserve">27.2因不可抗力或成交供应商不能履约等情形，磋商组织方保留与其他候选供应商签订合同的权利。</w:t>
      </w:r>
      <w:r/>
    </w:p>
    <w:p>
      <w:pPr>
        <w:pStyle w:val="1016"/>
        <w:ind w:firstLine="446"/>
        <w:keepLines w:val="0"/>
        <w:keepNext w:val="0"/>
        <w:spacing w:before="200" w:after="200" w:line="360" w:lineRule="auto"/>
        <w:tabs>
          <w:tab w:val="left" w:pos="5191" w:leader="none"/>
        </w:tabs>
        <w:rPr>
          <w:rFonts w:ascii="宋体" w:hAnsi="宋体"/>
          <w:sz w:val="30"/>
        </w:rPr>
      </w:pPr>
      <w:r/>
      <w:bookmarkStart w:id="134" w:name="_Toc5606"/>
      <w:r>
        <w:rPr>
          <w:rFonts w:hint="eastAsia" w:ascii="宋体" w:hAnsi="宋体"/>
          <w:sz w:val="30"/>
          <w:highlight w:val="white"/>
        </w:rPr>
        <w:t xml:space="preserve">28．成交通知书</w:t>
      </w:r>
      <w:bookmarkEnd w:id="134"/>
      <w:r/>
      <w:r/>
    </w:p>
    <w:p>
      <w:pPr>
        <w:ind w:firstLine="480"/>
        <w:spacing w:line="360" w:lineRule="auto"/>
        <w:rPr>
          <w:rFonts w:hint="eastAsia" w:ascii="宋体" w:hAnsi="宋体"/>
          <w:sz w:val="24"/>
        </w:rPr>
      </w:pPr>
      <w:r>
        <w:rPr>
          <w:rFonts w:hint="eastAsia" w:ascii="宋体" w:hAnsi="宋体"/>
          <w:sz w:val="24"/>
          <w:highlight w:val="white"/>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ascii="宋体" w:hAnsi="宋体"/>
          <w:sz w:val="24"/>
        </w:rPr>
      </w:pPr>
      <w:r>
        <w:rPr>
          <w:rFonts w:hint="eastAsia" w:ascii="宋体" w:hAnsi="宋体"/>
          <w:sz w:val="24"/>
          <w:highlight w:val="white"/>
        </w:rPr>
        <w:t xml:space="preserve">28.2成交通知书发出后，采购人不得违法改变成交结果，成交供应商无正当理由不得放弃成交。</w:t>
      </w:r>
      <w:r/>
    </w:p>
    <w:p>
      <w:pPr>
        <w:pStyle w:val="1016"/>
        <w:ind w:firstLine="446"/>
        <w:keepLines w:val="0"/>
        <w:keepNext w:val="0"/>
        <w:spacing w:before="200" w:after="200" w:line="360" w:lineRule="auto"/>
        <w:tabs>
          <w:tab w:val="left" w:pos="5191" w:leader="none"/>
        </w:tabs>
        <w:rPr>
          <w:rFonts w:ascii="宋体" w:hAnsi="宋体"/>
          <w:sz w:val="30"/>
        </w:rPr>
      </w:pPr>
      <w:r/>
      <w:bookmarkStart w:id="135" w:name="_Toc16504"/>
      <w:r>
        <w:rPr>
          <w:rFonts w:hint="eastAsia" w:ascii="宋体" w:hAnsi="宋体"/>
          <w:sz w:val="30"/>
          <w:highlight w:val="white"/>
        </w:rPr>
        <w:t xml:space="preserve">29．签订合同</w:t>
      </w:r>
      <w:bookmarkEnd w:id="135"/>
      <w:r/>
      <w:r/>
    </w:p>
    <w:p>
      <w:pPr>
        <w:ind w:firstLine="480"/>
        <w:spacing w:line="360" w:lineRule="auto"/>
        <w:rPr>
          <w:rFonts w:ascii="宋体" w:hAnsi="宋体"/>
          <w:sz w:val="24"/>
        </w:rPr>
      </w:pPr>
      <w:r>
        <w:rPr>
          <w:rFonts w:hint="eastAsia" w:ascii="宋体" w:hAnsi="宋体"/>
          <w:sz w:val="24"/>
          <w:highlight w:val="white"/>
        </w:rPr>
        <w:t xml:space="preserve">29.1采购人应当自成交通知书发出之日起</w:t>
      </w:r>
      <w:bookmarkStart w:id="136" w:name="EB05f551e9fe4041c9b9ca67820bfb6d2e"/>
      <w:r>
        <w:rPr>
          <w:rFonts w:hint="eastAsia" w:ascii="宋体" w:hAnsi="宋体"/>
          <w:color w:val="0000ff"/>
          <w:sz w:val="24"/>
          <w:highlight w:val="white"/>
        </w:rPr>
        <w:t xml:space="preserve">15</w:t>
      </w:r>
      <w:bookmarkEnd w:id="136"/>
      <w:r>
        <w:rPr>
          <w:rFonts w:hint="eastAsia" w:ascii="宋体" w:hAnsi="宋体"/>
          <w:sz w:val="24"/>
          <w:highlight w:val="white"/>
        </w:rPr>
        <w:t xml:space="preserve">日内，按照磋商文件、成交供应商磋商响应文件以及磋商过程中确定的事项，与成交供应商签订政府采购合同。采购人不得向成交人提出任何不合理的要求作为签订合同的条件。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ascii="宋体" w:hAnsi="宋体"/>
          <w:sz w:val="24"/>
        </w:rPr>
      </w:pPr>
      <w:r>
        <w:rPr>
          <w:rFonts w:hint="eastAsia" w:ascii="宋体" w:hAnsi="宋体"/>
          <w:sz w:val="24"/>
          <w:highlight w:val="white"/>
        </w:rPr>
        <w:t xml:space="preserve">29.2政府采购合同应当包括采购人与成交人的名称和住所、标的、数量、质量、价款或者报酬、履行期限及地点和方式、验收要求、违约责任、解决争议的方法等内容。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highlight w:val="whit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highlight w:val="whit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sz w:val="24"/>
        </w:rPr>
      </w:pPr>
      <w:r>
        <w:rPr>
          <w:rFonts w:hint="eastAsia" w:ascii="宋体" w:hAnsi="宋体"/>
          <w:sz w:val="24"/>
          <w:highlight w:val="white"/>
        </w:rPr>
        <w:t xml:space="preserve">29.5采购人与成交人应当根据合同的约定依法履行合同义务。政府采购合同的履行、违约责任和解决争议的方法等适用</w:t>
      </w:r>
      <w:bookmarkStart w:id="137" w:name="EB97207bcd8409416fb199023224267c7d"/>
      <w:r>
        <w:rPr>
          <w:rFonts w:hint="eastAsia" w:ascii="宋体" w:hAnsi="宋体"/>
          <w:color w:val="0000ff"/>
          <w:sz w:val="24"/>
          <w:highlight w:val="white"/>
        </w:rPr>
        <w:t xml:space="preserve">《中华人民共和国民法典》</w:t>
      </w:r>
      <w:bookmarkEnd w:id="137"/>
      <w:r>
        <w:rPr>
          <w:rFonts w:hint="eastAsia" w:ascii="宋体" w:hAnsi="宋体"/>
          <w:sz w:val="24"/>
          <w:highlight w:val="white"/>
        </w:rPr>
        <w:t xml:space="preserve">。</w:t>
      </w:r>
      <w:r/>
    </w:p>
    <w:p>
      <w:pPr>
        <w:spacing w:line="360" w:lineRule="auto"/>
        <w:tabs>
          <w:tab w:val="left" w:pos="2321" w:leader="none"/>
        </w:tabs>
        <w:rPr>
          <w:rFonts w:ascii="宋体" w:hAnsi="宋体" w:cs="宋体"/>
          <w:b/>
          <w:bCs/>
          <w:sz w:val="28"/>
          <w:szCs w:val="28"/>
          <w:lang w:bidi="zh-CN"/>
        </w:rPr>
      </w:pPr>
      <w:r/>
      <w:bookmarkStart w:id="138" w:name="EB18136e901d2a465daf4f1922ca3d6be6"/>
      <w:r>
        <w:rPr>
          <w:rFonts w:ascii="宋体" w:hAnsi="宋体"/>
          <w:color w:val="000080"/>
          <w:sz w:val="20"/>
          <w:highlight w:val="white"/>
        </w:rPr>
        <w:t xml:space="preserve"> </w:t>
      </w:r>
      <w:bookmarkEnd w:id="138"/>
      <w:r/>
      <w:bookmarkStart w:id="139" w:name="EB0b4a79ec4fb34bcdb090f697a941b00e"/>
      <w:r>
        <w:rPr>
          <w:rFonts w:ascii="宋体" w:hAnsi="宋体"/>
          <w:color w:val="000080"/>
          <w:sz w:val="20"/>
          <w:highlight w:val="white"/>
        </w:rPr>
        <w:t xml:space="preserve"> </w:t>
      </w:r>
      <w:bookmarkEnd w:id="139"/>
      <w:r>
        <w:rPr>
          <w:rFonts w:hint="eastAsia" w:ascii="宋体" w:hAnsi="宋体" w:cs="宋体"/>
          <w:b/>
          <w:bCs/>
          <w:sz w:val="28"/>
          <w:szCs w:val="28"/>
          <w:lang w:bidi="zh-CN"/>
        </w:rPr>
        <w:t xml:space="preserve">30. 履约保证金</w:t>
      </w:r>
      <w:r/>
    </w:p>
    <w:p>
      <w:pPr>
        <w:pStyle w:val="837"/>
        <w:ind w:firstLine="480"/>
        <w:spacing w:line="360" w:lineRule="auto"/>
        <w:rPr>
          <w:rFonts w:ascii="宋体" w:hAnsi="宋体" w:eastAsia="宋体"/>
          <w:b w:val="0"/>
          <w:sz w:val="24"/>
          <w:szCs w:val="22"/>
          <w:highlight w:val="white"/>
        </w:rPr>
      </w:pPr>
      <w:r/>
      <w:bookmarkStart w:id="140" w:name="EB783d814fec544d2288f2f9fae5cd6053"/>
      <w:r>
        <w:rPr>
          <w:rFonts w:hint="eastAsia" w:ascii="宋体" w:hAnsi="宋体" w:eastAsia="宋体"/>
          <w:b w:val="0"/>
          <w:sz w:val="24"/>
          <w:szCs w:val="22"/>
          <w:highlight w:val="white"/>
        </w:rPr>
        <w:t xml:space="preserve">30.1</w:t>
      </w:r>
      <w:bookmarkStart w:id="141" w:name="OLE_LINK71"/>
      <w:r/>
      <w:bookmarkStart w:id="142" w:name="OLE_LINK72"/>
      <w:r>
        <w:rPr>
          <w:rFonts w:hint="eastAsia" w:ascii="宋体" w:hAnsi="宋体" w:eastAsia="宋体"/>
          <w:b w:val="0"/>
          <w:sz w:val="24"/>
          <w:szCs w:val="22"/>
          <w:highlight w:val="white"/>
        </w:rPr>
        <w:t xml:space="preserve">□本项目不收取履约保证金。</w:t>
      </w:r>
      <w:bookmarkEnd w:id="141"/>
      <w:r/>
      <w:bookmarkEnd w:id="142"/>
      <w:r/>
      <w:r/>
    </w:p>
    <w:p>
      <w:pPr>
        <w:pStyle w:val="837"/>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☑本项目中标供应商应提交合同金额</w:t>
      </w:r>
      <w:r>
        <w:rPr>
          <w:rFonts w:hint="eastAsia" w:ascii="宋体" w:hAnsi="宋体" w:eastAsia="宋体"/>
          <w:b w:val="0"/>
          <w:sz w:val="24"/>
          <w:szCs w:val="22"/>
          <w:highlight w:val="white"/>
          <w:u w:val="single"/>
        </w:rPr>
        <w:t xml:space="preserve"> 10%</w:t>
      </w:r>
      <w:r>
        <w:rPr>
          <w:rFonts w:hint="eastAsia" w:ascii="宋体" w:hAnsi="宋体" w:eastAsia="宋体"/>
          <w:b w:val="0"/>
          <w:sz w:val="24"/>
          <w:szCs w:val="22"/>
          <w:highlight w:val="white"/>
        </w:rPr>
        <w:t xml:space="preserve">的履约保证金（不得超过政府采购合同金额的10%），履约保证金应以支票、汇票、本票、保函、保险保单等非现金形式缴纳或提交。</w:t>
      </w:r>
      <w:r/>
    </w:p>
    <w:p>
      <w:pPr>
        <w:pStyle w:val="837"/>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837"/>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履约保证金退还的条件： </w:t>
      </w:r>
      <w:r/>
    </w:p>
    <w:p>
      <w:pPr>
        <w:pStyle w:val="837"/>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工程类项目，项目验收合格，出具验收报告及履约保证金收据申请退付；</w:t>
      </w:r>
      <w:r/>
    </w:p>
    <w:p>
      <w:pPr>
        <w:pStyle w:val="837"/>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履约保证金退还时间：采购单位收到投标人退付申请后5个工作日内退还；</w:t>
      </w:r>
      <w:r/>
    </w:p>
    <w:p>
      <w:pPr>
        <w:pStyle w:val="837"/>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37"/>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837"/>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bookmarkEnd w:id="140"/>
      <w:r/>
      <w:r/>
    </w:p>
    <w:p>
      <w:pPr>
        <w:pStyle w:val="1014"/>
        <w:spacing w:line="360" w:lineRule="auto"/>
        <w:rPr>
          <w:rFonts w:ascii="宋体" w:hAnsi="宋体" w:eastAsia="宋体"/>
          <w:sz w:val="32"/>
        </w:rPr>
      </w:pPr>
      <w:r/>
      <w:bookmarkStart w:id="143" w:name="_Toc25747"/>
      <w:r>
        <w:rPr>
          <w:rFonts w:hint="eastAsia" w:ascii="宋体" w:hAnsi="宋体" w:eastAsia="宋体"/>
          <w:sz w:val="32"/>
          <w:highlight w:val="white"/>
        </w:rPr>
        <w:t xml:space="preserve">七、询问、质疑、投诉</w:t>
      </w:r>
      <w:bookmarkEnd w:id="143"/>
      <w:r/>
      <w:r/>
    </w:p>
    <w:p>
      <w:pPr>
        <w:pStyle w:val="1016"/>
        <w:ind w:firstLine="446"/>
        <w:keepLines w:val="0"/>
        <w:keepNext w:val="0"/>
        <w:spacing w:before="200" w:after="200" w:line="360" w:lineRule="auto"/>
        <w:tabs>
          <w:tab w:val="left" w:pos="5191" w:leader="none"/>
        </w:tabs>
        <w:rPr>
          <w:rFonts w:ascii="宋体" w:hAnsi="宋体"/>
          <w:sz w:val="30"/>
        </w:rPr>
      </w:pPr>
      <w:r/>
      <w:bookmarkStart w:id="144" w:name="_Toc317"/>
      <w:r>
        <w:rPr>
          <w:rFonts w:hint="eastAsia" w:ascii="宋体" w:hAnsi="宋体"/>
          <w:sz w:val="30"/>
          <w:highlight w:val="white"/>
        </w:rPr>
        <w:t xml:space="preserve">31．询问</w:t>
      </w:r>
      <w:bookmarkEnd w:id="144"/>
      <w:r/>
      <w:r/>
    </w:p>
    <w:p>
      <w:pPr>
        <w:ind w:firstLine="600"/>
        <w:spacing w:line="360" w:lineRule="auto"/>
        <w:rPr>
          <w:rFonts w:ascii="宋体" w:hAnsi="宋体"/>
          <w:sz w:val="24"/>
        </w:rPr>
      </w:pPr>
      <w:r>
        <w:rPr>
          <w:rFonts w:hint="eastAsia" w:ascii="宋体" w:hAnsi="宋体"/>
          <w:sz w:val="24"/>
          <w:highlight w:val="white"/>
        </w:rPr>
        <w:t xml:space="preserve">供应商对磋商活动事项有疑问的，可以向采购人或磋商组织方提出询问，采购人或磋商组织方将依法作出答复，但答复的内容不得涉及商业秘密。</w:t>
      </w:r>
      <w:r/>
    </w:p>
    <w:p>
      <w:pPr>
        <w:pStyle w:val="1016"/>
        <w:ind w:firstLine="446"/>
        <w:keepLines w:val="0"/>
        <w:keepNext w:val="0"/>
        <w:spacing w:before="200" w:after="200" w:line="360" w:lineRule="auto"/>
        <w:tabs>
          <w:tab w:val="left" w:pos="5191" w:leader="none"/>
        </w:tabs>
        <w:rPr>
          <w:rFonts w:ascii="宋体" w:hAnsi="宋体"/>
          <w:sz w:val="30"/>
        </w:rPr>
      </w:pPr>
      <w:r/>
      <w:bookmarkStart w:id="145" w:name="_Toc29443"/>
      <w:r>
        <w:rPr>
          <w:rFonts w:hint="eastAsia" w:ascii="宋体" w:hAnsi="宋体"/>
          <w:sz w:val="30"/>
          <w:highlight w:val="white"/>
        </w:rPr>
        <w:t xml:space="preserve">32．质疑</w:t>
      </w:r>
      <w:bookmarkEnd w:id="145"/>
      <w:r/>
      <w:r/>
    </w:p>
    <w:p>
      <w:pPr>
        <w:ind w:firstLine="480"/>
        <w:spacing w:line="360" w:lineRule="auto"/>
        <w:rPr>
          <w:rFonts w:ascii="宋体" w:hAnsi="宋体"/>
          <w:sz w:val="24"/>
          <w:szCs w:val="24"/>
        </w:rPr>
      </w:pPr>
      <w:r>
        <w:rPr>
          <w:rFonts w:hint="eastAsia" w:ascii="宋体" w:hAnsi="宋体"/>
          <w:sz w:val="24"/>
          <w:szCs w:val="24"/>
        </w:rPr>
        <w:t xml:space="preserve">32.1 提出质疑的供应商应</w:t>
      </w:r>
      <w:r>
        <w:rPr>
          <w:rFonts w:hint="eastAsia" w:ascii="宋体" w:hAnsi="宋体"/>
          <w:sz w:val="24"/>
          <w:highlight w:val="white"/>
        </w:rPr>
        <w:t xml:space="preserve">当是参与所质疑项目采购活动的供应商。潜在供应商已依法获取其可质疑的</w:t>
      </w:r>
      <w:r>
        <w:rPr>
          <w:rFonts w:hint="eastAsia" w:ascii="宋体" w:hAnsi="宋体"/>
          <w:sz w:val="24"/>
          <w:highlight w:val="white"/>
          <w:lang w:eastAsia="zh-CN"/>
        </w:rPr>
        <w:t xml:space="preserve">磋商</w:t>
      </w:r>
      <w:r>
        <w:rPr>
          <w:rFonts w:hint="eastAsia" w:ascii="宋体" w:hAnsi="宋体"/>
          <w:sz w:val="24"/>
          <w:highlight w:val="white"/>
        </w:rPr>
        <w:t xml:space="preserve">文件的，可以对该文件提出质疑。供应商认为采购文件、采购过程和中标结果使自己的合法权益受到</w:t>
      </w:r>
      <w:r>
        <w:rPr>
          <w:rFonts w:hint="eastAsia" w:ascii="宋体" w:hAnsi="宋体"/>
          <w:sz w:val="24"/>
          <w:szCs w:val="24"/>
        </w:rPr>
        <w:t xml:space="preserve">损害的，可以在知道或者应知其权益受到损害之日起七个工作日内，以书面形式向采购人提出质疑。否则，采购人不予受理。</w:t>
      </w:r>
      <w:r/>
    </w:p>
    <w:p>
      <w:pPr>
        <w:ind w:firstLine="480"/>
        <w:spacing w:line="360" w:lineRule="auto"/>
        <w:rPr>
          <w:rFonts w:hint="eastAsia" w:ascii="宋体" w:hAnsi="宋体"/>
          <w:sz w:val="24"/>
          <w:szCs w:val="24"/>
        </w:rPr>
      </w:pPr>
      <w:r>
        <w:rPr>
          <w:rFonts w:hint="eastAsia" w:ascii="宋体" w:hAnsi="宋体"/>
          <w:sz w:val="24"/>
          <w:szCs w:val="24"/>
        </w:rPr>
        <w:t xml:space="preserve">以上规定的供应商应知其权益受到损害之日，是指：</w:t>
      </w:r>
      <w:r/>
    </w:p>
    <w:p>
      <w:pPr>
        <w:ind w:firstLine="480"/>
        <w:spacing w:line="360" w:lineRule="auto"/>
        <w:rPr>
          <w:rFonts w:hint="eastAsia" w:ascii="宋体" w:hAnsi="宋体"/>
          <w:sz w:val="24"/>
          <w:szCs w:val="24"/>
        </w:rPr>
      </w:pPr>
      <w:r>
        <w:rPr>
          <w:rFonts w:hint="eastAsia" w:ascii="宋体" w:hAnsi="宋体"/>
          <w:sz w:val="24"/>
          <w:szCs w:val="24"/>
        </w:rPr>
        <w:t xml:space="preserve">（1）对可以质疑的采购文件提出质疑的，为收到采购文件之日或者采购文件公告期限届满之日；</w:t>
      </w:r>
      <w:r/>
    </w:p>
    <w:p>
      <w:pPr>
        <w:ind w:firstLine="480"/>
        <w:spacing w:line="360" w:lineRule="auto"/>
        <w:rPr>
          <w:rFonts w:hint="eastAsia" w:ascii="宋体" w:hAnsi="宋体"/>
          <w:sz w:val="24"/>
          <w:szCs w:val="24"/>
        </w:rPr>
      </w:pPr>
      <w:r>
        <w:rPr>
          <w:rFonts w:hint="eastAsia" w:ascii="宋体" w:hAnsi="宋体"/>
          <w:sz w:val="24"/>
          <w:szCs w:val="24"/>
        </w:rPr>
        <w:t xml:space="preserve">（2）对采购过程提出质疑的，为各采购程序环节结束之日；</w:t>
      </w:r>
      <w:r/>
    </w:p>
    <w:p>
      <w:pPr>
        <w:ind w:firstLine="480"/>
        <w:spacing w:line="360" w:lineRule="auto"/>
        <w:rPr>
          <w:rFonts w:hint="eastAsia" w:ascii="宋体" w:hAnsi="宋体"/>
          <w:sz w:val="24"/>
          <w:szCs w:val="24"/>
        </w:rPr>
      </w:pPr>
      <w:r>
        <w:rPr>
          <w:rFonts w:hint="eastAsia" w:ascii="宋体" w:hAnsi="宋体"/>
          <w:sz w:val="24"/>
          <w:szCs w:val="24"/>
        </w:rPr>
        <w:t xml:space="preserve">（3）对中标结果提出质疑的，为中标结果公告期限届满之日。</w:t>
      </w:r>
      <w:r/>
    </w:p>
    <w:p>
      <w:pPr>
        <w:ind w:firstLine="480"/>
        <w:spacing w:line="360" w:lineRule="auto"/>
        <w:rPr>
          <w:rFonts w:hint="eastAsia" w:ascii="宋体" w:hAnsi="宋体"/>
          <w:sz w:val="24"/>
          <w:szCs w:val="24"/>
        </w:rPr>
      </w:pPr>
      <w:r>
        <w:rPr>
          <w:rFonts w:hint="eastAsia" w:ascii="宋体" w:hAnsi="宋体"/>
          <w:sz w:val="24"/>
          <w:szCs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146" w:name="_Hlk132706924"/>
      <w:r>
        <w:rPr>
          <w:rFonts w:hint="eastAsia" w:ascii="宋体" w:hAnsi="宋体"/>
          <w:sz w:val="24"/>
          <w:szCs w:val="24"/>
        </w:rPr>
        <w:t xml:space="preserve">政府采购监管部门</w:t>
      </w:r>
      <w:bookmarkEnd w:id="146"/>
      <w:r>
        <w:rPr>
          <w:rFonts w:hint="eastAsia" w:ascii="宋体" w:hAnsi="宋体"/>
          <w:sz w:val="24"/>
          <w:szCs w:val="24"/>
        </w:rPr>
        <w:t xml:space="preserve">将其列入不良行为记录名单，并依法予以处罚。</w:t>
      </w:r>
      <w:r/>
    </w:p>
    <w:p>
      <w:pPr>
        <w:ind w:firstLine="480"/>
        <w:spacing w:line="360" w:lineRule="auto"/>
        <w:rPr>
          <w:rFonts w:hint="eastAsia" w:ascii="宋体" w:hAnsi="宋体"/>
          <w:b/>
          <w:sz w:val="24"/>
          <w:szCs w:val="24"/>
        </w:rPr>
      </w:pPr>
      <w:r>
        <w:rPr>
          <w:rFonts w:hint="eastAsia" w:ascii="宋体" w:hAnsi="宋体"/>
          <w:sz w:val="24"/>
          <w:szCs w:val="24"/>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w:t>
      </w:r>
      <w:r>
        <w:rPr>
          <w:rFonts w:hint="eastAsia" w:ascii="宋体" w:hAnsi="宋体"/>
          <w:sz w:val="24"/>
          <w:szCs w:val="24"/>
          <w:lang w:eastAsia="zh-CN"/>
        </w:rPr>
        <w:t xml:space="preserve">磋商</w:t>
      </w:r>
      <w:r>
        <w:rPr>
          <w:rFonts w:hint="eastAsia" w:ascii="宋体" w:hAnsi="宋体"/>
          <w:sz w:val="24"/>
          <w:szCs w:val="24"/>
        </w:rPr>
        <w:t xml:space="preserve">文件第一章。</w:t>
      </w:r>
      <w:r/>
    </w:p>
    <w:p>
      <w:pPr>
        <w:ind w:firstLine="480"/>
        <w:spacing w:line="360" w:lineRule="auto"/>
        <w:rPr>
          <w:rFonts w:hint="eastAsia" w:ascii="宋体" w:hAnsi="宋体"/>
          <w:sz w:val="24"/>
          <w:szCs w:val="24"/>
        </w:rPr>
      </w:pPr>
      <w:r>
        <w:rPr>
          <w:rFonts w:hint="eastAsia" w:ascii="宋体" w:hAnsi="宋体"/>
          <w:sz w:val="24"/>
          <w:szCs w:val="24"/>
        </w:rPr>
        <w:t xml:space="preserve">32.4采购人不得拒收质疑供应商在法定质疑期内发出的质疑函，应当在收到质疑函后7个工作日内作出答复，并以书面形式通知质疑供应商和其他有关供应商。</w:t>
      </w:r>
      <w:r/>
    </w:p>
    <w:p>
      <w:pPr>
        <w:ind w:firstLine="480"/>
        <w:spacing w:line="360" w:lineRule="auto"/>
        <w:rPr>
          <w:rFonts w:hint="eastAsia" w:ascii="宋体" w:hAnsi="宋体"/>
          <w:sz w:val="24"/>
          <w:szCs w:val="24"/>
        </w:rPr>
      </w:pPr>
      <w:r>
        <w:rPr>
          <w:rFonts w:hint="eastAsia" w:ascii="宋体" w:hAnsi="宋体"/>
          <w:sz w:val="24"/>
          <w:szCs w:val="24"/>
        </w:rPr>
        <w:t xml:space="preserve">32.5本项目采购人及</w:t>
      </w:r>
      <w:bookmarkStart w:id="147" w:name="OLE_LINK19"/>
      <w:r/>
      <w:bookmarkStart w:id="148" w:name="OLE_LINK18"/>
      <w:r>
        <w:rPr>
          <w:rFonts w:hint="eastAsia" w:ascii="宋体" w:hAnsi="宋体"/>
          <w:sz w:val="24"/>
          <w:szCs w:val="24"/>
        </w:rPr>
        <w:t xml:space="preserve">磋商</w:t>
      </w:r>
      <w:bookmarkEnd w:id="147"/>
      <w:r/>
      <w:bookmarkEnd w:id="148"/>
      <w:r>
        <w:rPr>
          <w:rFonts w:hint="eastAsia" w:ascii="宋体" w:hAnsi="宋体"/>
          <w:sz w:val="24"/>
          <w:szCs w:val="24"/>
        </w:rPr>
        <w:t xml:space="preserve">组织方只接收以纸质原件形式送达的质疑。（本项目采购人及磋商组织方不接受未填写快递运单的快件）</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接收部门: </w:t>
      </w:r>
      <w:r>
        <w:rPr>
          <w:rFonts w:hint="eastAsia" w:ascii="宋体" w:hAnsi="宋体"/>
          <w:sz w:val="24"/>
          <w:szCs w:val="24"/>
          <w:lang w:eastAsia="zh-CN"/>
        </w:rPr>
        <w:t xml:space="preserve">江苏诚云工程咨询有限公司</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接收地址:</w:t>
      </w:r>
      <w:r>
        <w:t xml:space="preserve"> </w:t>
      </w:r>
      <w:r>
        <w:rPr>
          <w:rFonts w:hint="eastAsia" w:ascii="宋体" w:hAnsi="宋体"/>
          <w:sz w:val="24"/>
          <w:szCs w:val="24"/>
          <w:lang w:eastAsia="zh-CN"/>
        </w:rPr>
        <w:t xml:space="preserve">丹阳市开发区嘉荟新城东区11幢1单元702室</w:t>
      </w:r>
      <w:r/>
    </w:p>
    <w:p>
      <w:pPr>
        <w:ind w:firstLine="480"/>
        <w:spacing w:line="360"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lang w:val="en-US" w:eastAsia="zh-CN"/>
        </w:rPr>
        <w:t xml:space="preserve">0511-86262166</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32.6以下情形的质疑不予受理：</w:t>
      </w:r>
      <w:r/>
    </w:p>
    <w:p>
      <w:pPr>
        <w:ind w:firstLine="480"/>
        <w:spacing w:line="360" w:lineRule="auto"/>
        <w:rPr>
          <w:rFonts w:hint="eastAsia" w:ascii="宋体" w:hAnsi="宋体"/>
          <w:sz w:val="24"/>
          <w:szCs w:val="24"/>
        </w:rPr>
      </w:pPr>
      <w:r>
        <w:rPr>
          <w:rFonts w:hint="eastAsia" w:ascii="宋体" w:hAnsi="宋体"/>
          <w:sz w:val="24"/>
          <w:szCs w:val="24"/>
        </w:rPr>
        <w:t xml:space="preserve">32.6.1内容不符合《政府采购质疑和投诉办法》第十二条规定的质疑。</w:t>
      </w:r>
      <w:r/>
    </w:p>
    <w:p>
      <w:pPr>
        <w:ind w:firstLine="480"/>
        <w:spacing w:line="360" w:lineRule="auto"/>
        <w:rPr>
          <w:rFonts w:hint="eastAsia" w:ascii="宋体" w:hAnsi="宋体"/>
          <w:sz w:val="24"/>
          <w:szCs w:val="24"/>
        </w:rPr>
      </w:pPr>
      <w:r>
        <w:rPr>
          <w:rFonts w:hint="eastAsia" w:ascii="宋体" w:hAnsi="宋体"/>
          <w:sz w:val="24"/>
          <w:szCs w:val="24"/>
        </w:rPr>
        <w:t xml:space="preserve">32.6.2超出政府采购法定期限的质疑。</w:t>
      </w:r>
      <w:r/>
    </w:p>
    <w:p>
      <w:pPr>
        <w:ind w:firstLine="480"/>
        <w:spacing w:line="360" w:lineRule="auto"/>
        <w:rPr>
          <w:rFonts w:hint="eastAsia" w:ascii="宋体" w:hAnsi="宋体"/>
          <w:sz w:val="24"/>
          <w:szCs w:val="24"/>
        </w:rPr>
      </w:pPr>
      <w:r>
        <w:rPr>
          <w:rFonts w:hint="eastAsia" w:ascii="宋体" w:hAnsi="宋体"/>
          <w:sz w:val="24"/>
          <w:szCs w:val="24"/>
        </w:rPr>
        <w:t xml:space="preserve">32.6.3以传真、电子邮件等方式递交的非原件形式的质疑。</w:t>
      </w:r>
      <w:r/>
    </w:p>
    <w:p>
      <w:pPr>
        <w:ind w:firstLine="480"/>
        <w:spacing w:line="360" w:lineRule="auto"/>
        <w:rPr>
          <w:rFonts w:hint="eastAsia" w:ascii="宋体" w:hAnsi="宋体"/>
          <w:sz w:val="24"/>
          <w:szCs w:val="24"/>
        </w:rPr>
      </w:pPr>
      <w:r>
        <w:rPr>
          <w:rFonts w:hint="eastAsia" w:ascii="宋体" w:hAnsi="宋体"/>
          <w:sz w:val="24"/>
          <w:szCs w:val="24"/>
        </w:rPr>
        <w:t xml:space="preserve">32.6.4未参加投标活动的供应商或在投标活动中自身权益未受到损害的供应商所提出的质疑。</w:t>
      </w:r>
      <w:r/>
    </w:p>
    <w:p>
      <w:pPr>
        <w:ind w:firstLine="480"/>
        <w:spacing w:line="360" w:lineRule="auto"/>
        <w:rPr>
          <w:rFonts w:hint="eastAsia" w:ascii="宋体" w:hAnsi="宋体"/>
          <w:sz w:val="24"/>
          <w:szCs w:val="24"/>
        </w:rPr>
      </w:pPr>
      <w:r>
        <w:rPr>
          <w:rFonts w:hint="eastAsia" w:ascii="宋体" w:hAnsi="宋体"/>
          <w:sz w:val="24"/>
          <w:szCs w:val="24"/>
        </w:rPr>
        <w:t xml:space="preserve">32.6.5供应商组成联合体参加投标，联合体中任何一方或多方未按要求签字、盖章、加盖公章的质疑。</w:t>
      </w:r>
      <w:r/>
    </w:p>
    <w:p>
      <w:pPr>
        <w:pStyle w:val="1016"/>
        <w:ind w:firstLine="446"/>
        <w:keepLines w:val="0"/>
        <w:keepNext w:val="0"/>
        <w:spacing w:before="200" w:after="200" w:line="360" w:lineRule="auto"/>
        <w:tabs>
          <w:tab w:val="left" w:pos="5191" w:leader="none"/>
        </w:tabs>
        <w:rPr>
          <w:rFonts w:ascii="宋体" w:hAnsi="宋体"/>
          <w:sz w:val="30"/>
        </w:rPr>
      </w:pPr>
      <w:r/>
      <w:bookmarkStart w:id="149" w:name="_Toc24145"/>
      <w:r>
        <w:rPr>
          <w:rFonts w:hint="eastAsia" w:ascii="宋体" w:hAnsi="宋体"/>
          <w:sz w:val="30"/>
          <w:highlight w:val="white"/>
        </w:rPr>
        <w:t xml:space="preserve">33．投诉</w:t>
      </w:r>
      <w:bookmarkEnd w:id="149"/>
      <w:r/>
      <w:r/>
    </w:p>
    <w:p>
      <w:pPr>
        <w:ind w:firstLine="480"/>
        <w:jc w:val="left"/>
        <w:spacing w:line="360" w:lineRule="auto"/>
        <w:rPr>
          <w:rFonts w:hint="eastAsia" w:ascii="宋体" w:hAnsi="宋体"/>
          <w:sz w:val="24"/>
        </w:rPr>
      </w:pPr>
      <w:r>
        <w:rPr>
          <w:rFonts w:hint="eastAsia" w:ascii="宋体" w:hAnsi="宋体"/>
          <w:sz w:val="24"/>
          <w:highlight w:val="white"/>
        </w:rPr>
        <w:t xml:space="preserve">质疑供应商对采购人、磋商组织方的答复不满意，或者采购人、磋商组织方未在规定的时间内作出答复的，可以在答复期满后十五个工作日内向采购项目同级财政部门投诉。</w:t>
      </w:r>
      <w:r/>
    </w:p>
    <w:p>
      <w:pPr>
        <w:spacing w:line="360" w:lineRule="auto"/>
        <w:rPr>
          <w:highlight w:val="cyan"/>
        </w:rPr>
      </w:pPr>
      <w:r/>
      <w:bookmarkStart w:id="150" w:name="EB4f96798eb320483ebad0b631808ec72b"/>
      <w:r>
        <w:rPr>
          <w:rFonts w:hint="eastAsia"/>
          <w:color w:val="000080"/>
          <w:sz w:val="20"/>
          <w:highlight w:val="white"/>
        </w:rPr>
        <w:t xml:space="preserve"> </w:t>
      </w:r>
      <w:bookmarkEnd w:id="150"/>
      <w:r/>
      <w:bookmarkStart w:id="151" w:name="EB33fdc2881a7842b6a9eb36458d8881c9"/>
      <w:r>
        <w:rPr>
          <w:rFonts w:hint="eastAsia"/>
          <w:color w:val="000080"/>
          <w:sz w:val="20"/>
          <w:highlight w:val="white"/>
        </w:rPr>
        <w:t xml:space="preserve"> </w:t>
      </w:r>
      <w:bookmarkEnd w:id="151"/>
      <w:r/>
      <w:bookmarkStart w:id="152" w:name="EBd9b2116381294453a95d7cc4be3a3880"/>
      <w:r>
        <w:rPr>
          <w:rFonts w:hint="eastAsia"/>
          <w:color w:val="000080"/>
          <w:sz w:val="20"/>
          <w:highlight w:val="white"/>
        </w:rPr>
        <w:t xml:space="preserve"> </w:t>
      </w:r>
      <w:bookmarkEnd w:id="152"/>
      <w:r/>
      <w:r/>
    </w:p>
    <w:p>
      <w:pPr>
        <w:pStyle w:val="1014"/>
        <w:spacing w:line="360" w:lineRule="auto"/>
        <w:rPr>
          <w:rFonts w:ascii="宋体" w:hAnsi="宋体" w:eastAsia="宋体"/>
          <w:sz w:val="32"/>
        </w:rPr>
      </w:pPr>
      <w:r/>
      <w:bookmarkStart w:id="153" w:name="_Toc21175"/>
      <w:r>
        <w:rPr>
          <w:rFonts w:hint="eastAsia" w:ascii="宋体" w:hAnsi="宋体" w:eastAsia="宋体"/>
          <w:sz w:val="32"/>
          <w:highlight w:val="white"/>
        </w:rPr>
        <w:t xml:space="preserve">八、诚实信用和解释权</w:t>
      </w:r>
      <w:bookmarkEnd w:id="153"/>
      <w:r/>
      <w:r/>
    </w:p>
    <w:p>
      <w:pPr>
        <w:pStyle w:val="1016"/>
        <w:ind w:firstLine="446"/>
        <w:keepLines w:val="0"/>
        <w:keepNext w:val="0"/>
        <w:spacing w:before="200" w:after="200" w:line="360" w:lineRule="auto"/>
        <w:tabs>
          <w:tab w:val="left" w:pos="5191" w:leader="none"/>
        </w:tabs>
        <w:rPr>
          <w:rFonts w:ascii="宋体" w:hAnsi="宋体"/>
          <w:sz w:val="30"/>
        </w:rPr>
      </w:pPr>
      <w:r/>
      <w:bookmarkStart w:id="154" w:name="_Toc10759"/>
      <w:r>
        <w:rPr>
          <w:rFonts w:hint="eastAsia" w:ascii="宋体" w:hAnsi="宋体"/>
          <w:sz w:val="30"/>
          <w:highlight w:val="white"/>
        </w:rPr>
        <w:t xml:space="preserve">34．诚实信用</w:t>
      </w:r>
      <w:bookmarkEnd w:id="154"/>
      <w:r/>
      <w:r/>
    </w:p>
    <w:p>
      <w:pPr>
        <w:ind w:firstLine="480"/>
        <w:spacing w:line="360" w:lineRule="auto"/>
        <w:rPr>
          <w:rFonts w:ascii="宋体" w:hAnsi="宋体"/>
          <w:sz w:val="24"/>
        </w:rPr>
      </w:pPr>
      <w:r>
        <w:rPr>
          <w:rFonts w:hint="eastAsia" w:ascii="宋体" w:hAnsi="宋体"/>
          <w:sz w:val="24"/>
          <w:highlight w:val="white"/>
        </w:rPr>
        <w:t xml:space="preserve">34.1 供应商之间不得相互串通磋商报价，不得妨碍其他供应商的公平竞争，不得损害采购人和其他供应商的合法权益。</w:t>
      </w:r>
      <w:r/>
    </w:p>
    <w:p>
      <w:pPr>
        <w:ind w:firstLine="480"/>
        <w:spacing w:line="360" w:lineRule="auto"/>
        <w:rPr>
          <w:rFonts w:ascii="宋体" w:hAnsi="宋体"/>
          <w:sz w:val="24"/>
        </w:rPr>
      </w:pPr>
      <w:r>
        <w:rPr>
          <w:rFonts w:hint="eastAsia" w:ascii="宋体" w:hAnsi="宋体"/>
          <w:sz w:val="24"/>
          <w:highlight w:val="white"/>
        </w:rPr>
        <w:t xml:space="preserve">34.2 供应商不得以向磋商组织方工作人员、磋商小组成员行贿或者采取其他不正当手段谋取成交。经查实供应商有此行为的，</w:t>
      </w:r>
      <w:r>
        <w:rPr>
          <w:rFonts w:hint="eastAsia" w:ascii="宋体" w:hAnsi="宋体"/>
          <w:color w:val="000000"/>
          <w:sz w:val="24"/>
          <w:highlight w:val="white"/>
        </w:rPr>
        <w:t xml:space="preserve">政府采购管理部门将供应商列入不良行为记录名单，按照政府采购有关规定处理</w:t>
      </w:r>
      <w:r>
        <w:rPr>
          <w:rFonts w:hint="eastAsia" w:ascii="宋体" w:hAnsi="宋体"/>
          <w:sz w:val="24"/>
          <w:highlight w:val="white"/>
        </w:rPr>
        <w:t xml:space="preserve">。</w:t>
      </w:r>
      <w:r/>
    </w:p>
    <w:p>
      <w:pPr>
        <w:ind w:firstLine="480"/>
        <w:spacing w:line="360" w:lineRule="auto"/>
        <w:rPr>
          <w:rFonts w:ascii="宋体" w:hAnsi="宋体"/>
          <w:sz w:val="24"/>
        </w:rPr>
      </w:pPr>
      <w:r>
        <w:rPr>
          <w:rFonts w:hint="eastAsia" w:ascii="宋体" w:hAnsi="宋体"/>
          <w:sz w:val="24"/>
          <w:highlight w:val="white"/>
        </w:rPr>
        <w:t xml:space="preserve">34.3供应商不得虚假承诺，否则，按照提供虚假材料谋取中标/成交处理。</w:t>
      </w:r>
      <w:r/>
    </w:p>
    <w:p>
      <w:pPr>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.4供应商应自觉遵守</w:t>
      </w:r>
      <w:r>
        <w:rPr>
          <w:rFonts w:hint="eastAsia" w:ascii="宋体" w:hAnsi="宋体"/>
          <w:sz w:val="24"/>
          <w:highlight w:val="white"/>
        </w:rPr>
        <w:t xml:space="preserve">磋商</w:t>
      </w:r>
      <w:r>
        <w:rPr>
          <w:rFonts w:ascii="宋体" w:hAnsi="宋体"/>
          <w:sz w:val="24"/>
          <w:highlight w:val="white"/>
        </w:rPr>
        <w:t xml:space="preserve">纪律，扰乱</w:t>
      </w:r>
      <w:r>
        <w:rPr>
          <w:rFonts w:hint="eastAsia" w:ascii="宋体" w:hAnsi="宋体"/>
          <w:sz w:val="24"/>
          <w:highlight w:val="white"/>
        </w:rPr>
        <w:t xml:space="preserve">磋商</w:t>
      </w:r>
      <w:r>
        <w:rPr>
          <w:rFonts w:ascii="宋体" w:hAnsi="宋体"/>
          <w:sz w:val="24"/>
          <w:highlight w:val="white"/>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155" w:name="EB206ca93988f4492597a6cca1b4f9f612"/>
      <w:r>
        <w:rPr>
          <w:rFonts w:hint="eastAsia" w:ascii="宋体" w:hAnsi="宋体"/>
          <w:sz w:val="24"/>
          <w:highlight w:val="white"/>
        </w:rPr>
        <w:t xml:space="preserve">在项目资格审查时将对参加本项目的各供应商进行信用记录查询</w:t>
      </w:r>
      <w:bookmarkEnd w:id="155"/>
      <w:r>
        <w:rPr>
          <w:rFonts w:hint="eastAsia" w:ascii="宋体" w:hAnsi="宋体"/>
          <w:sz w:val="24"/>
          <w:highlight w:val="white"/>
        </w:rPr>
        <w:t xml:space="preserve">，信用记录查询渠道为“信用中国”网站（www.creditchina.gov.cn ）、中国政府采购网（www.ccgp.gov.cn ）、“信用江苏”网站（</w:t>
      </w:r>
      <w:r>
        <w:rPr>
          <w:rFonts w:ascii="宋体" w:hAnsi="宋体"/>
          <w:sz w:val="24"/>
          <w:highlight w:val="white"/>
        </w:rPr>
        <w:t xml:space="preserve">http://credit.jiangsu.gov.cn</w:t>
      </w:r>
      <w:r>
        <w:rPr>
          <w:rFonts w:hint="eastAsia" w:ascii="宋体" w:hAnsi="宋体"/>
          <w:sz w:val="24"/>
          <w:highlight w:val="white"/>
        </w:rPr>
        <w:t xml:space="preserve">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16"/>
        <w:ind w:firstLine="446"/>
        <w:keepLines w:val="0"/>
        <w:keepNext w:val="0"/>
        <w:spacing w:before="200" w:after="200" w:line="360" w:lineRule="auto"/>
        <w:tabs>
          <w:tab w:val="left" w:pos="5191" w:leader="none"/>
        </w:tabs>
        <w:rPr>
          <w:rFonts w:ascii="宋体" w:hAnsi="宋体"/>
          <w:sz w:val="30"/>
        </w:rPr>
      </w:pPr>
      <w:r/>
      <w:bookmarkStart w:id="156" w:name="_Toc16446"/>
      <w:r>
        <w:rPr>
          <w:rFonts w:hint="eastAsia" w:ascii="宋体" w:hAnsi="宋体"/>
          <w:sz w:val="30"/>
          <w:highlight w:val="white"/>
        </w:rPr>
        <w:t xml:space="preserve">35．解释权</w:t>
      </w:r>
      <w:bookmarkEnd w:id="156"/>
      <w:r/>
      <w:r/>
    </w:p>
    <w:p>
      <w:pPr>
        <w:ind w:firstLine="480"/>
        <w:spacing w:line="360" w:lineRule="auto"/>
        <w:rPr>
          <w:rFonts w:ascii="宋体" w:hAnsi="宋体"/>
          <w:sz w:val="24"/>
        </w:rPr>
      </w:pPr>
      <w:r>
        <w:rPr>
          <w:rFonts w:hint="eastAsia" w:ascii="宋体" w:hAnsi="宋体"/>
          <w:sz w:val="24"/>
          <w:highlight w:val="white"/>
        </w:rPr>
        <w:t xml:space="preserve">35.1除相关法律、法规规定外，本磋商文件的解释权归</w:t>
      </w:r>
      <w:r>
        <w:rPr>
          <w:rFonts w:hint="eastAsia" w:ascii="宋体" w:hAnsi="宋体"/>
          <w:sz w:val="24"/>
          <w:highlight w:val="white"/>
          <w:lang w:eastAsia="zh-CN"/>
        </w:rPr>
        <w:t xml:space="preserve">江苏诚云工程咨询有限公司</w:t>
      </w:r>
      <w:r>
        <w:rPr>
          <w:rFonts w:hint="eastAsia" w:ascii="宋体" w:hAnsi="宋体"/>
          <w:sz w:val="24"/>
          <w:highlight w:val="white"/>
        </w:rPr>
        <w:t xml:space="preserve">所有。</w:t>
      </w:r>
      <w:r/>
    </w:p>
    <w:p>
      <w:pPr>
        <w:pStyle w:val="1016"/>
        <w:ind w:firstLine="446"/>
        <w:keepLines w:val="0"/>
        <w:keepNext w:val="0"/>
        <w:spacing w:before="200" w:after="200" w:line="360" w:lineRule="auto"/>
        <w:tabs>
          <w:tab w:val="left" w:pos="5191" w:leader="none"/>
        </w:tabs>
        <w:rPr>
          <w:rFonts w:ascii="宋体" w:hAnsi="宋体"/>
          <w:sz w:val="30"/>
        </w:rPr>
      </w:pPr>
      <w:r/>
      <w:bookmarkStart w:id="157" w:name="_Toc15379"/>
      <w:r>
        <w:rPr>
          <w:rFonts w:hint="eastAsia" w:ascii="宋体" w:hAnsi="宋体"/>
          <w:sz w:val="30"/>
          <w:highlight w:val="white"/>
        </w:rPr>
        <w:t xml:space="preserve">36．适用法律及约束力</w:t>
      </w:r>
      <w:bookmarkEnd w:id="157"/>
      <w:r/>
      <w:r/>
    </w:p>
    <w:p>
      <w:pPr>
        <w:ind w:firstLine="480"/>
        <w:spacing w:line="360" w:lineRule="auto"/>
        <w:rPr>
          <w:rFonts w:ascii="宋体" w:hAnsi="宋体"/>
          <w:sz w:val="24"/>
        </w:rPr>
      </w:pPr>
      <w:r>
        <w:rPr>
          <w:rFonts w:hint="eastAsia" w:ascii="宋体" w:hAnsi="宋体"/>
          <w:sz w:val="24"/>
          <w:highlight w:val="white"/>
        </w:rPr>
        <w:t xml:space="preserve">36.1 </w:t>
      </w:r>
      <w:r>
        <w:rPr>
          <w:rFonts w:hint="eastAsia" w:ascii="宋体" w:hAnsi="宋体"/>
          <w:b/>
          <w:sz w:val="24"/>
          <w:highlight w:val="white"/>
        </w:rPr>
        <w:t xml:space="preserve">供应商一旦获取了本磋商文件并参加磋商，即被认为接受了本磋商文件的规定和约束。</w:t>
      </w:r>
      <w:r/>
    </w:p>
    <w:p>
      <w:pPr>
        <w:ind w:firstLine="480"/>
        <w:spacing w:line="360" w:lineRule="auto"/>
        <w:rPr>
          <w:rFonts w:hint="eastAsia" w:ascii="宋体" w:hAnsi="宋体"/>
          <w:sz w:val="24"/>
        </w:rPr>
      </w:pPr>
      <w:r>
        <w:rPr>
          <w:rFonts w:hint="eastAsia" w:ascii="宋体" w:hAnsi="宋体"/>
          <w:sz w:val="24"/>
          <w:highlight w:val="white"/>
        </w:rPr>
        <w:t xml:space="preserve">36.2 本次采购及由本次采购产生的合同受中华人民共和国法律制约和保护。</w:t>
      </w:r>
      <w:r/>
    </w:p>
    <w:p>
      <w:pPr>
        <w:rPr>
          <w:highlight w:val="cyan"/>
        </w:rPr>
      </w:pPr>
      <w:r/>
      <w:bookmarkStart w:id="158" w:name="EBccd66477deff48f3b2b7e68bd9b6f533"/>
      <w:r>
        <w:rPr>
          <w:rFonts w:hint="eastAsia"/>
          <w:color w:val="000080"/>
          <w:sz w:val="20"/>
          <w:highlight w:val="white"/>
        </w:rPr>
        <w:t xml:space="preserve"> </w:t>
      </w:r>
      <w:bookmarkEnd w:id="158"/>
      <w:r/>
      <w:r/>
    </w:p>
    <w:p>
      <w:pPr>
        <w:pStyle w:val="1012"/>
        <w:jc w:val="center"/>
        <w:pageBreakBefore/>
        <w:rPr>
          <w:rFonts w:ascii="宋体" w:hAnsi="宋体"/>
          <w:sz w:val="36"/>
        </w:rPr>
      </w:pPr>
      <w:r/>
      <w:bookmarkStart w:id="159" w:name="_Toc28546"/>
      <w:r/>
      <w:bookmarkStart w:id="160" w:name="_Toc24626"/>
      <w:r/>
      <w:bookmarkStart w:id="161" w:name="_Toc5211"/>
      <w:r>
        <w:rPr>
          <w:rFonts w:hint="eastAsia" w:ascii="宋体" w:hAnsi="宋体"/>
          <w:sz w:val="36"/>
          <w:highlight w:val="white"/>
        </w:rPr>
        <w:t xml:space="preserve">第三部分  合同</w:t>
      </w:r>
      <w:bookmarkEnd w:id="159"/>
      <w:r/>
      <w:bookmarkEnd w:id="160"/>
      <w:r/>
      <w:bookmarkEnd w:id="161"/>
      <w:r/>
      <w:r/>
    </w:p>
    <w:p>
      <w:pPr>
        <w:rPr>
          <w:highlight w:val="red"/>
        </w:rPr>
      </w:pPr>
      <w:r/>
      <w:bookmarkStart w:id="162" w:name="EB3664a4f8b80c4fdc8f01a8681e591bd4"/>
      <w:r/>
      <w:bookmarkEnd w:id="162"/>
      <w:r/>
      <w:r/>
    </w:p>
    <w:p>
      <w:pPr>
        <w:pStyle w:val="1082"/>
        <w:jc w:val="center"/>
        <w:rPr>
          <w:rStyle w:val="1020"/>
          <w:rFonts w:ascii="Calibri" w:hAnsi="Calibri" w:eastAsia="黑体" w:cs="Times New Roman"/>
          <w:color w:val="000000" w:themeColor="text1"/>
          <w:sz w:val="52"/>
          <w:highlight w:val="none"/>
          <w14:textFill>
            <w14:solidFill>
              <w14:schemeClr w14:val="tx1"/>
            </w14:solidFill>
          </w14:textFill>
        </w:rPr>
      </w:pPr>
      <w:r/>
      <w:bookmarkStart w:id="163" w:name="_Hlk163494017"/>
      <w:r>
        <w:rPr>
          <w:rStyle w:val="1020"/>
          <w:rFonts w:hint="eastAsia" w:ascii="Calibri" w:hAnsi="Calibri" w:eastAsia="黑体" w:cs="Times New Roman"/>
          <w:color w:val="000000" w:themeColor="text1"/>
          <w:spacing w:val="45"/>
          <w:sz w:val="56"/>
          <w:szCs w:val="24"/>
          <w:highlight w:val="none"/>
          <w14:textFill>
            <w14:solidFill>
              <w14:schemeClr w14:val="tx1"/>
            </w14:solidFill>
          </w14:textFill>
        </w:rPr>
        <w:t xml:space="preserve">丹阳市政府采购合同</w:t>
      </w:r>
      <w:r/>
    </w:p>
    <w:p>
      <w:pPr>
        <w:pStyle w:val="1082"/>
        <w:rPr>
          <w:rStyle w:val="1020"/>
          <w:rFonts w:ascii="仿宋_GB2312" w:hAnsi="Calibri" w:eastAsia="仿宋_GB2312" w:cs="Times New Roman"/>
          <w:b/>
          <w:color w:val="000000" w:themeColor="text1"/>
          <w:sz w:val="32"/>
          <w:highlight w:val="none"/>
          <w14:textFill>
            <w14:solidFill>
              <w14:schemeClr w14:val="tx1"/>
            </w14:solidFill>
          </w14:textFill>
        </w:rPr>
      </w:pPr>
      <w:r>
        <w:rPr>
          <w:rStyle w:val="1020"/>
          <w:rFonts w:ascii="仿宋_GB2312" w:hAnsi="Calibri" w:eastAsia="仿宋_GB2312" w:cs="Times New Roman"/>
          <w:b/>
          <w:color w:val="000000" w:themeColor="text1"/>
          <w:sz w:val="32"/>
          <w:highlight w:val="none"/>
          <w14:textFill>
            <w14:solidFill>
              <w14:schemeClr w14:val="tx1"/>
            </w14:solidFill>
          </w14:textFill>
        </w:rPr>
        <w:t xml:space="preserve">  </w:t>
      </w:r>
      <w:r/>
    </w:p>
    <w:p>
      <w:pPr>
        <w:pStyle w:val="1145"/>
        <w:ind w:left="0" w:firstLine="0"/>
        <w:rPr>
          <w:rStyle w:val="1020"/>
          <w:rFonts w:ascii="仿宋_GB2312" w:hAnsi="Calibri" w:eastAsia="仿宋_GB2312" w:cs="Times New Roman"/>
          <w:b/>
          <w:color w:val="000000" w:themeColor="text1"/>
          <w:sz w:val="32"/>
          <w:highlight w:val="none"/>
          <w14:textFill>
            <w14:solidFill>
              <w14:schemeClr w14:val="tx1"/>
            </w14:solidFill>
          </w14:textFill>
        </w:rPr>
      </w:pPr>
      <w:r>
        <w:rPr>
          <w:rFonts w:ascii="仿宋_GB2312" w:hAnsi="Calibri" w:eastAsia="仿宋_GB2312" w:cs="Times New Roman"/>
          <w:b/>
          <w:color w:val="000000" w:themeColor="text1"/>
          <w:sz w:val="32"/>
          <w:highlight w:val="none"/>
          <w14:textFill>
            <w14:solidFill>
              <w14:schemeClr w14:val="tx1"/>
            </w14:solidFill>
          </w14:textFill>
        </w:rPr>
      </w:r>
      <w:r/>
    </w:p>
    <w:p>
      <w:pPr>
        <w:pStyle w:val="1082"/>
        <w:rPr>
          <w:rStyle w:val="1020"/>
          <w:rFonts w:hint="eastAsia" w:ascii="黑体" w:hAnsi="Calibri" w:eastAsia="黑体" w:cs="Times New Roman"/>
          <w:b/>
          <w:color w:val="000000" w:themeColor="text1"/>
          <w:sz w:val="32"/>
          <w:szCs w:val="22"/>
          <w:highlight w:val="none"/>
          <w14:textFill>
            <w14:solidFill>
              <w14:schemeClr w14:val="tx1"/>
            </w14:solidFill>
          </w14:textFill>
        </w:rPr>
      </w:pPr>
      <w:r>
        <w:rPr>
          <w:rFonts w:hint="eastAsia" w:ascii="黑体" w:hAnsi="Calibri" w:eastAsia="黑体" w:cs="Times New Roman"/>
          <w:b/>
          <w:color w:val="000000" w:themeColor="text1"/>
          <w:sz w:val="32"/>
          <w:szCs w:val="22"/>
          <w:highlight w:val="none"/>
          <w14:textFill>
            <w14:solidFill>
              <w14:schemeClr w14:val="tx1"/>
            </w14:solidFill>
          </w14:textFill>
        </w:rPr>
      </w:r>
      <w:r/>
    </w:p>
    <w:p>
      <w:pPr>
        <w:pStyle w:val="1082"/>
        <w:ind w:firstLine="482"/>
        <w:keepLines w:val="0"/>
        <w:keepNext w:val="0"/>
        <w:pageBreakBefore w:val="0"/>
        <w:spacing w:before="312" w:after="312"/>
        <w:widowControl w:val="off"/>
        <w:rPr>
          <w:rStyle w:val="1020"/>
          <w:rFonts w:hint="eastAsia" w:ascii="黑体" w:hAnsi="Calibri" w:eastAsia="黑体" w:cs="Times New Roman"/>
          <w:b/>
          <w:color w:val="000000" w:themeColor="text1"/>
          <w:sz w:val="32"/>
          <w:szCs w:val="22"/>
          <w:highlight w:val="none"/>
          <w14:textFill>
            <w14:solidFill>
              <w14:schemeClr w14:val="tx1"/>
            </w14:solidFill>
          </w14:textFill>
        </w:rPr>
      </w:pPr>
      <w:r>
        <w:rPr>
          <w:rFonts w:hint="eastAsia" w:ascii="黑体" w:hAnsi="Calibri" w:eastAsia="黑体" w:cs="Times New Roman"/>
          <w:b/>
          <w:color w:val="000000" w:themeColor="text1"/>
          <w:sz w:val="32"/>
          <w:szCs w:val="22"/>
          <w:highlight w:val="none"/>
          <w14:textFill>
            <w14:solidFill>
              <w14:schemeClr w14:val="tx1"/>
            </w14:solidFill>
          </w14:textFill>
        </w:rPr>
      </w:r>
      <w:r/>
    </w:p>
    <w:p>
      <w:pPr>
        <w:pStyle w:val="1082"/>
        <w:ind w:left="482" w:firstLine="0"/>
        <w:keepLines w:val="0"/>
        <w:keepNext w:val="0"/>
        <w:pageBreakBefore w:val="0"/>
        <w:spacing w:before="312" w:after="312"/>
        <w:widowControl w:val="off"/>
        <w:rPr>
          <w:rStyle w:val="1020"/>
          <w:rFonts w:hint="eastAsia" w:ascii="黑体" w:hAnsi="Calibri" w:eastAsia="黑体" w:cs="Times New Roman"/>
          <w:b/>
          <w:color w:val="000000" w:themeColor="text1"/>
          <w:sz w:val="32"/>
          <w:szCs w:val="22"/>
          <w:highlight w:val="none"/>
          <w:lang w:eastAsia="zh-CN"/>
          <w14:textFill>
            <w14:solidFill>
              <w14:schemeClr w14:val="tx1"/>
            </w14:solidFill>
          </w14:textFill>
        </w:rPr>
      </w:pPr>
      <w:r>
        <w:rPr>
          <w:rStyle w:val="1020"/>
          <w:rFonts w:hint="eastAsia" w:ascii="黑体" w:hAnsi="Calibri" w:eastAsia="黑体" w:cs="Times New Roman"/>
          <w:b/>
          <w:color w:val="000000" w:themeColor="text1"/>
          <w:sz w:val="32"/>
          <w:szCs w:val="22"/>
          <w:highlight w:val="none"/>
          <w14:textFill>
            <w14:solidFill>
              <w14:schemeClr w14:val="tx1"/>
            </w14:solidFill>
          </w14:textFill>
        </w:rPr>
        <w:t xml:space="preserve">项目编号：</w:t>
      </w:r>
      <w:r/>
    </w:p>
    <w:p>
      <w:pPr>
        <w:pStyle w:val="1082"/>
        <w:ind w:left="482" w:firstLine="0"/>
        <w:keepLines w:val="0"/>
        <w:keepNext w:val="0"/>
        <w:pageBreakBefore w:val="0"/>
        <w:spacing w:before="312" w:after="312"/>
        <w:widowControl w:val="off"/>
        <w:rPr>
          <w:rStyle w:val="1020"/>
          <w:rFonts w:hint="eastAsia" w:ascii="黑体" w:hAnsi="Calibri" w:eastAsia="黑体" w:cs="Times New Roman"/>
          <w:b/>
          <w:color w:val="000000" w:themeColor="text1"/>
          <w:sz w:val="28"/>
          <w:szCs w:val="21"/>
          <w:highlight w:val="none"/>
          <w:lang w:eastAsia="zh-CN"/>
          <w14:textFill>
            <w14:solidFill>
              <w14:schemeClr w14:val="tx1"/>
            </w14:solidFill>
          </w14:textFill>
        </w:rPr>
      </w:pPr>
      <w:r>
        <w:rPr>
          <w:rStyle w:val="1020"/>
          <w:rFonts w:hint="eastAsia" w:ascii="黑体" w:hAnsi="Calibri" w:eastAsia="黑体" w:cs="Times New Roman"/>
          <w:b/>
          <w:color w:val="000000" w:themeColor="text1"/>
          <w:sz w:val="32"/>
          <w:szCs w:val="22"/>
          <w:highlight w:val="none"/>
          <w14:textFill>
            <w14:solidFill>
              <w14:schemeClr w14:val="tx1"/>
            </w14:solidFill>
          </w14:textFill>
        </w:rPr>
        <w:t xml:space="preserve">项目名称：</w:t>
      </w:r>
      <w:r/>
    </w:p>
    <w:p>
      <w:pPr>
        <w:pStyle w:val="1082"/>
        <w:ind w:left="482" w:firstLine="0"/>
        <w:keepLines w:val="0"/>
        <w:keepNext w:val="0"/>
        <w:pageBreakBefore w:val="0"/>
        <w:spacing w:before="312" w:after="312"/>
        <w:widowControl w:val="off"/>
        <w:rPr>
          <w:rStyle w:val="1020"/>
          <w:rFonts w:hint="eastAsia" w:ascii="黑体" w:eastAsia="黑体" w:cs="Times New Roman"/>
          <w:b/>
          <w:color w:val="000000" w:themeColor="text1"/>
          <w:sz w:val="32"/>
          <w:szCs w:val="22"/>
          <w:highlight w:val="none"/>
          <w:lang w:val="en-US" w:eastAsia="zh-CN"/>
          <w14:textFill>
            <w14:solidFill>
              <w14:schemeClr w14:val="tx1"/>
            </w14:solidFill>
          </w14:textFill>
        </w:rPr>
      </w:pPr>
      <w:r>
        <w:rPr>
          <w:rStyle w:val="1020"/>
          <w:rFonts w:hint="eastAsia" w:ascii="黑体" w:eastAsia="黑体" w:cs="Times New Roman"/>
          <w:b/>
          <w:color w:val="000000" w:themeColor="text1"/>
          <w:sz w:val="32"/>
          <w:szCs w:val="22"/>
          <w:highlight w:val="none"/>
          <w:lang w:eastAsia="zh-CN"/>
          <w14:textFill>
            <w14:solidFill>
              <w14:schemeClr w14:val="tx1"/>
            </w14:solidFill>
          </w14:textFill>
        </w:rPr>
        <w:t xml:space="preserve">发包</w:t>
      </w:r>
      <w:r>
        <w:rPr>
          <w:rStyle w:val="1020"/>
          <w:rFonts w:hint="eastAsia" w:ascii="黑体" w:hAnsi="Calibri" w:eastAsia="黑体" w:cs="Times New Roman"/>
          <w:b/>
          <w:color w:val="000000" w:themeColor="text1"/>
          <w:sz w:val="32"/>
          <w:szCs w:val="22"/>
          <w:highlight w:val="none"/>
          <w14:textFill>
            <w14:solidFill>
              <w14:schemeClr w14:val="tx1"/>
            </w14:solidFill>
          </w14:textFill>
        </w:rPr>
        <w:t xml:space="preserve">单位：</w:t>
      </w:r>
      <w:r/>
    </w:p>
    <w:p>
      <w:pPr>
        <w:ind w:left="482" w:firstLine="0"/>
        <w:rPr>
          <w:rFonts w:hint="eastAsia" w:ascii="宋体" w:hAnsi="宋体" w:eastAsia="宋体" w:cs="宋体"/>
          <w:b/>
          <w:color w:val="000000"/>
          <w:sz w:val="28"/>
          <w:szCs w:val="28"/>
        </w:rPr>
      </w:pPr>
      <w:r>
        <w:rPr>
          <w:rStyle w:val="1020"/>
          <w:rFonts w:hint="eastAsia" w:ascii="黑体" w:hAnsi="Calibri" w:eastAsia="黑体" w:cs="Times New Roman"/>
          <w:b/>
          <w:color w:val="000000" w:themeColor="text1"/>
          <w:sz w:val="32"/>
          <w:szCs w:val="22"/>
          <w:highlight w:val="none"/>
          <w14:textFill>
            <w14:solidFill>
              <w14:schemeClr w14:val="tx1"/>
            </w14:solidFill>
          </w14:textFill>
        </w:rPr>
        <w:t xml:space="preserve">承包单位：</w:t>
      </w:r>
      <w:r/>
    </w:p>
    <w:p>
      <w:pPr>
        <w:rPr>
          <w:rFonts w:hint="eastAsia" w:ascii="宋体" w:hAnsi="宋体" w:eastAsia="宋体" w:cs="宋体"/>
          <w:b/>
          <w:bCs/>
          <w:sz w:val="36"/>
          <w:szCs w:val="36"/>
          <w:lang w:val="zh-CN"/>
        </w:rPr>
      </w:pPr>
      <w:r>
        <w:rPr>
          <w:rFonts w:hint="eastAsia" w:ascii="宋体" w:hAnsi="宋体" w:eastAsia="宋体" w:cs="宋体"/>
          <w:b/>
          <w:bCs/>
          <w:sz w:val="36"/>
          <w:szCs w:val="36"/>
          <w:lang w:val="zh-CN"/>
        </w:rPr>
        <w:br w:type="page" w:clear="all"/>
      </w:r>
      <w:r/>
    </w:p>
    <w:p>
      <w:pPr>
        <w:pStyle w:val="759"/>
        <w:jc w:val="center"/>
        <w:rPr>
          <w:rFonts w:eastAsia="仿宋_GB2312"/>
          <w:sz w:val="28"/>
          <w:szCs w:val="28"/>
        </w:rPr>
        <w:sectPr>
          <w:footerReference w:type="default" r:id="rId11"/>
          <w:footerReference w:type="first" r:id="rId12"/>
          <w:footnotePr/>
          <w:endnotePr/>
          <w:type w:val="nextPage"/>
          <w:pgSz w:w="11906" w:h="16838" w:orient="portrait"/>
          <w:pgMar w:top="1418" w:right="1555" w:bottom="1418" w:left="1531" w:header="851" w:footer="992" w:gutter="0"/>
          <w:pgNumType w:start="1"/>
          <w:cols w:num="1" w:sep="0" w:space="720" w:equalWidth="1"/>
          <w:docGrid w:linePitch="360"/>
          <w:titlePg/>
        </w:sectPr>
      </w:pPr>
      <w:r/>
      <w:bookmarkStart w:id="164" w:name="_Toc296890982"/>
      <w:r/>
      <w:bookmarkStart w:id="165" w:name="_Toc296503025"/>
      <w:r/>
      <w:bookmarkStart w:id="166" w:name="_Toc14250"/>
      <w:r/>
      <w:bookmarkStart w:id="167" w:name="_Toc17075"/>
      <w:r/>
      <w:bookmarkStart w:id="168" w:name="_Toc13908"/>
      <w:r/>
      <w:r/>
    </w:p>
    <w:p>
      <w:pPr>
        <w:jc w:val="center"/>
        <w:rPr>
          <w:rFonts w:hint="eastAsia" w:ascii="宋体" w:hAnsi="宋体" w:eastAsia="宋体" w:cs="宋体"/>
          <w:sz w:val="36"/>
          <w:szCs w:val="36"/>
          <w:highlight w:val="none"/>
        </w:rPr>
        <w:outlineLvl w:val="1"/>
      </w:pPr>
      <w:r/>
      <w:bookmarkStart w:id="169" w:name="_Toc25725"/>
      <w:r>
        <w:rPr>
          <w:rFonts w:hint="eastAsia" w:ascii="宋体" w:hAnsi="宋体" w:eastAsia="宋体" w:cs="宋体"/>
          <w:sz w:val="36"/>
          <w:szCs w:val="36"/>
          <w:highlight w:val="none"/>
        </w:rPr>
        <w:t xml:space="preserve">第一部分</w:t>
      </w:r>
      <w:r>
        <w:rPr>
          <w:rFonts w:hint="eastAsia" w:ascii="宋体" w:hAnsi="宋体" w:eastAsia="宋体" w:cs="宋体"/>
          <w:sz w:val="36"/>
          <w:szCs w:val="36"/>
          <w:highlight w:val="none"/>
          <w:lang w:val="en-US" w:eastAsia="zh-CN"/>
        </w:rPr>
        <w:t xml:space="preserve"> </w:t>
      </w:r>
      <w:r>
        <w:rPr>
          <w:rFonts w:hint="eastAsia" w:ascii="宋体" w:hAnsi="宋体" w:eastAsia="宋体" w:cs="宋体"/>
          <w:sz w:val="36"/>
          <w:szCs w:val="36"/>
          <w:highlight w:val="none"/>
        </w:rPr>
        <w:t xml:space="preserve">合同协议书</w:t>
      </w:r>
      <w:bookmarkEnd w:id="169"/>
      <w:r/>
      <w:r/>
    </w:p>
    <w:p>
      <w:pPr>
        <w:spacing w:line="360" w:lineRule="auto"/>
        <w:rPr>
          <w:rFonts w:hint="eastAsia" w:ascii="宋体" w:hAnsi="宋体" w:eastAsia="宋体" w:cs="宋体"/>
          <w:b/>
          <w:color w:val="000000"/>
          <w:sz w:val="24"/>
          <w:szCs w:val="24"/>
          <w:highlight w:val="none"/>
          <w:u w:val="single"/>
        </w:rPr>
      </w:pPr>
      <w:r/>
      <w:bookmarkStart w:id="170" w:name="OLE_LINK3"/>
      <w:r/>
      <w:bookmarkStart w:id="171" w:name="OLE_LINK4"/>
      <w:r>
        <w:rPr>
          <w:rFonts w:hint="eastAsia" w:ascii="宋体" w:hAnsi="宋体" w:eastAsia="宋体" w:cs="宋体"/>
          <w:b/>
          <w:color w:val="000000"/>
          <w:sz w:val="24"/>
          <w:szCs w:val="24"/>
          <w:highlight w:val="none"/>
        </w:rPr>
        <w:t xml:space="preserve">发包人（全称）：</w:t>
      </w:r>
      <w:r>
        <w:rPr>
          <w:rFonts w:hint="eastAsia" w:ascii="宋体" w:hAnsi="宋体" w:eastAsia="宋体" w:cs="宋体"/>
          <w:b/>
          <w:color w:val="000000"/>
          <w:sz w:val="24"/>
          <w:szCs w:val="24"/>
          <w:highlight w:val="none"/>
          <w:u w:val="single"/>
        </w:rPr>
        <w:t xml:space="preserve">江苏丹阳经济开发区管理委员会</w:t>
      </w:r>
      <w:r/>
    </w:p>
    <w:p>
      <w:pPr>
        <w:spacing w:line="360" w:lineRule="auto"/>
        <w:rPr>
          <w:rFonts w:hint="eastAsia" w:ascii="宋体" w:hAnsi="宋体" w:eastAsia="宋体" w:cs="宋体"/>
          <w:sz w:val="18"/>
          <w:szCs w:val="20"/>
          <w:highlight w:val="none"/>
        </w:rPr>
      </w:pPr>
      <w:r>
        <w:rPr>
          <w:rFonts w:hint="eastAsia" w:ascii="宋体" w:hAnsi="宋体" w:eastAsia="宋体" w:cs="宋体"/>
          <w:b/>
          <w:color w:val="000000"/>
          <w:sz w:val="24"/>
          <w:szCs w:val="24"/>
          <w:highlight w:val="none"/>
        </w:rPr>
        <w:t xml:space="preserve">承包人（全称）：</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     </w:t>
      </w:r>
      <w:bookmarkEnd w:id="170"/>
      <w:r/>
      <w:bookmarkEnd w:id="171"/>
      <w:r>
        <w:rPr>
          <w:rFonts w:hint="eastAsia" w:ascii="宋体" w:hAnsi="宋体" w:eastAsia="宋体" w:cs="宋体"/>
          <w:b/>
          <w:color w:val="000000"/>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b/>
          <w:color w:val="000000"/>
          <w:sz w:val="22"/>
          <w:szCs w:val="20"/>
          <w:highlight w:val="non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根据《中华人民共和国民法典》、《中华人民共和国建筑法》及有关法律规定，遵循平等、自愿、公平和诚实信用的原则，</w:t>
      </w:r>
      <w:r>
        <w:rPr>
          <w:rFonts w:hint="eastAsia" w:ascii="宋体" w:hAnsi="宋体" w:eastAsia="宋体" w:cs="宋体"/>
          <w:sz w:val="24"/>
          <w:szCs w:val="24"/>
          <w:highlight w:val="none"/>
          <w:u w:val="none"/>
        </w:rPr>
        <w:t xml:space="preserve">双方就</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施工及有关事项协商一致，共同达成如下协议：</w:t>
      </w:r>
      <w:r/>
    </w:p>
    <w:p>
      <w:pPr>
        <w:spacing w:line="360" w:lineRule="auto"/>
        <w:rPr>
          <w:rFonts w:hint="eastAsia" w:ascii="宋体" w:hAnsi="宋体" w:eastAsia="宋体" w:cs="宋体"/>
          <w:sz w:val="24"/>
          <w:szCs w:val="24"/>
          <w:highlight w:val="none"/>
        </w:rPr>
        <w:outlineLvl w:val="2"/>
      </w:pPr>
      <w:r/>
      <w:bookmarkStart w:id="172" w:name="_Toc1405"/>
      <w:r>
        <w:rPr>
          <w:rFonts w:hint="eastAsia" w:ascii="宋体" w:hAnsi="宋体" w:eastAsia="宋体" w:cs="宋体"/>
          <w:sz w:val="24"/>
          <w:szCs w:val="24"/>
          <w:highlight w:val="none"/>
        </w:rPr>
        <w:t xml:space="preserve">一、工程概况</w:t>
      </w:r>
      <w:bookmarkEnd w:id="172"/>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1.工程名称：</w:t>
      </w:r>
      <w:r>
        <w:rPr>
          <w:rFonts w:hint="eastAsia" w:ascii="宋体" w:hAnsi="宋体" w:eastAsia="宋体" w:cs="宋体"/>
          <w:sz w:val="24"/>
          <w:szCs w:val="24"/>
          <w:highlight w:val="none"/>
          <w:u w:val="single"/>
          <w:lang w:val="en-US" w:eastAsia="zh-CN"/>
        </w:rPr>
        <w:t xml:space="preserve">2026-2027年丹阳经济开发区污水管网紧急维修项目</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2.工程地点：</w:t>
      </w:r>
      <w:r>
        <w:rPr>
          <w:rFonts w:hint="eastAsia" w:ascii="宋体" w:hAnsi="宋体" w:eastAsia="宋体" w:cs="宋体"/>
          <w:sz w:val="24"/>
          <w:szCs w:val="24"/>
          <w:highlight w:val="none"/>
          <w:u w:val="single"/>
        </w:rPr>
        <w:t xml:space="preserve">丹阳市开发区</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3.工程立项批准文号：</w:t>
      </w:r>
      <w:r>
        <w:rPr>
          <w:rFonts w:hint="eastAsia" w:ascii="宋体" w:hAnsi="宋体" w:eastAsia="宋体" w:cs="宋体"/>
          <w:sz w:val="24"/>
          <w:szCs w:val="24"/>
          <w:highlight w:val="none"/>
          <w:u w:val="single"/>
          <w:lang w:val="en-US" w:eastAsia="zh-CN"/>
        </w:rPr>
        <w:t xml:space="preserve"> 丹开委审(2026)88号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4.资金来源：</w:t>
      </w:r>
      <w:r>
        <w:rPr>
          <w:rFonts w:hint="eastAsia" w:ascii="宋体" w:hAnsi="宋体" w:eastAsia="宋体" w:cs="宋体"/>
          <w:sz w:val="24"/>
          <w:szCs w:val="24"/>
          <w:highlight w:val="none"/>
          <w:u w:val="single"/>
        </w:rPr>
        <w:t xml:space="preserve">自筹</w:t>
      </w:r>
      <w:r/>
    </w:p>
    <w:p>
      <w:pPr>
        <w:jc w:val="left"/>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5.工程内容：</w:t>
      </w:r>
      <w:r>
        <w:rPr>
          <w:rFonts w:hint="eastAsia" w:ascii="宋体" w:hAnsi="宋体" w:eastAsia="宋体" w:cs="宋体"/>
          <w:sz w:val="24"/>
          <w:szCs w:val="24"/>
          <w:highlight w:val="none"/>
          <w:u w:val="single"/>
        </w:rPr>
        <w:t xml:space="preserve">针对老化破损的雨污水管网及检查井，实施快速抢修与结构修复，修复后对现状进行恢复。</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群体工程应附《承包人承揽工程项目一览表》（附件1）。</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6.工程承包范围：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outlineLvl w:val="2"/>
      </w:pPr>
      <w:r/>
      <w:bookmarkStart w:id="173" w:name="_Toc7059"/>
      <w:r>
        <w:rPr>
          <w:rFonts w:hint="eastAsia" w:ascii="宋体" w:hAnsi="宋体" w:eastAsia="宋体" w:cs="宋体"/>
          <w:sz w:val="24"/>
          <w:szCs w:val="24"/>
          <w:highlight w:val="none"/>
        </w:rPr>
        <w:t xml:space="preserve">二、合同工期</w:t>
      </w:r>
      <w:bookmarkEnd w:id="173"/>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计划开工日期：</w:t>
      </w:r>
      <w:r>
        <w:rPr>
          <w:rFonts w:hint="eastAsia" w:ascii="宋体" w:hAnsi="宋体" w:eastAsia="宋体" w:cs="宋体"/>
          <w:sz w:val="24"/>
          <w:szCs w:val="24"/>
          <w:highlight w:val="none"/>
          <w:u w:val="single"/>
        </w:rPr>
        <w:t xml:space="preserve">2026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日。（以实际开工令为准）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计划竣工日期：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工期总日历天数：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日历天</w:t>
      </w:r>
      <w:r>
        <w:rPr>
          <w:rFonts w:hint="eastAsia" w:ascii="宋体" w:hAnsi="宋体" w:eastAsia="宋体" w:cs="宋体"/>
          <w:sz w:val="24"/>
          <w:szCs w:val="24"/>
          <w:highlight w:val="none"/>
        </w:rPr>
        <w:t xml:space="preserve">。工期总日历天数与根据前述计划开竣工日期计算的工期天数不一致的，以工期总日历天数为准。</w:t>
      </w:r>
      <w:r/>
    </w:p>
    <w:p>
      <w:pPr>
        <w:spacing w:line="360" w:lineRule="auto"/>
        <w:rPr>
          <w:rFonts w:hint="eastAsia" w:ascii="宋体" w:hAnsi="宋体" w:eastAsia="宋体" w:cs="宋体"/>
          <w:sz w:val="24"/>
          <w:szCs w:val="24"/>
          <w:highlight w:val="none"/>
        </w:rPr>
        <w:outlineLvl w:val="2"/>
      </w:pPr>
      <w:r/>
      <w:bookmarkStart w:id="174" w:name="_Toc16577"/>
      <w:r>
        <w:rPr>
          <w:rFonts w:hint="eastAsia" w:ascii="宋体" w:hAnsi="宋体" w:eastAsia="宋体" w:cs="宋体"/>
          <w:sz w:val="24"/>
          <w:szCs w:val="24"/>
          <w:highlight w:val="none"/>
        </w:rPr>
        <w:t xml:space="preserve">三、质量标准</w:t>
      </w:r>
      <w:bookmarkEnd w:id="174"/>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工程质量符合</w:t>
      </w:r>
      <w:r>
        <w:rPr>
          <w:rFonts w:hint="eastAsia" w:ascii="宋体" w:hAnsi="宋体" w:eastAsia="宋体" w:cs="宋体"/>
          <w:sz w:val="24"/>
          <w:szCs w:val="24"/>
          <w:highlight w:val="none"/>
          <w:u w:val="single"/>
        </w:rPr>
        <w:t xml:space="preserve"> 合格 </w:t>
      </w:r>
      <w:r>
        <w:rPr>
          <w:rFonts w:hint="eastAsia" w:ascii="宋体" w:hAnsi="宋体" w:eastAsia="宋体" w:cs="宋体"/>
          <w:sz w:val="24"/>
          <w:szCs w:val="24"/>
          <w:highlight w:val="none"/>
        </w:rPr>
        <w:t xml:space="preserve">标准。</w:t>
      </w:r>
      <w:r/>
    </w:p>
    <w:p>
      <w:pPr>
        <w:spacing w:line="360" w:lineRule="auto"/>
        <w:rPr>
          <w:rFonts w:hint="eastAsia" w:ascii="宋体" w:hAnsi="宋体" w:eastAsia="宋体" w:cs="宋体"/>
          <w:sz w:val="24"/>
          <w:szCs w:val="24"/>
          <w:highlight w:val="none"/>
        </w:rPr>
        <w:outlineLvl w:val="2"/>
      </w:pPr>
      <w:r/>
      <w:bookmarkStart w:id="175" w:name="_Toc25299"/>
      <w:r>
        <w:rPr>
          <w:rFonts w:hint="eastAsia" w:ascii="宋体" w:hAnsi="宋体" w:eastAsia="宋体" w:cs="宋体"/>
          <w:sz w:val="24"/>
          <w:szCs w:val="24"/>
          <w:highlight w:val="none"/>
        </w:rPr>
        <w:t xml:space="preserve">四、签约合同价与合同价格形式</w:t>
      </w:r>
      <w:bookmarkEnd w:id="175"/>
      <w:r>
        <w:rPr>
          <w:rFonts w:hint="eastAsia" w:ascii="宋体" w:hAnsi="宋体" w:eastAsia="宋体" w:cs="宋体"/>
          <w:sz w:val="24"/>
          <w:szCs w:val="24"/>
          <w:highlight w:val="none"/>
        </w:rPr>
        <w:tab/>
      </w:r>
      <w:r/>
    </w:p>
    <w:p>
      <w:pPr>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1.签约合同价为：</w:t>
      </w:r>
      <w:r/>
    </w:p>
    <w:p>
      <w:pP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人民币（大写）</w:t>
      </w:r>
      <w:bookmarkStart w:id="176" w:name="EB03ad291ea7b24cc188f68d0e34c84027"/>
      <w:r/>
      <w:bookmarkEnd w:id="176"/>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bookmarkStart w:id="177" w:name="EB0eb51910131e44769d16fe5d7f315019"/>
      <w:r/>
      <w:bookmarkEnd w:id="177"/>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p>
    <w:p>
      <w:pP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w:t>
      </w:r>
      <w:r/>
    </w:p>
    <w:p>
      <w:pP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（1）安全文明施工费：</w:t>
      </w:r>
      <w:r/>
    </w:p>
    <w:p>
      <w:pP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人民币（大写）</w:t>
      </w:r>
      <w:bookmarkStart w:id="178" w:name="EBc462d7aaf941439f92ac126957ce0819"/>
      <w:r/>
      <w:bookmarkEnd w:id="178"/>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p>
    <w:p>
      <w:pP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（2）材料和工程设备暂估价金额：</w:t>
      </w:r>
      <w:r/>
    </w:p>
    <w:p>
      <w:pP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人民币（大写/）</w:t>
      </w:r>
      <w:bookmarkStart w:id="179" w:name="EB105b4adea13346fe81339aabb67d9322"/>
      <w:r/>
      <w:bookmarkEnd w:id="179"/>
      <w:r>
        <w:rPr>
          <w:rFonts w:hint="eastAsia" w:ascii="宋体" w:hAnsi="宋体" w:eastAsia="宋体" w:cs="宋体"/>
          <w:sz w:val="24"/>
          <w:szCs w:val="24"/>
          <w:highlight w:val="none"/>
        </w:rPr>
        <w:t xml:space="preserve">(¥</w:t>
      </w:r>
      <w:bookmarkStart w:id="180" w:name="EBdc59e63cd21f4bad8054663f6406d960"/>
      <w:r/>
      <w:bookmarkEnd w:id="180"/>
      <w:r>
        <w:rPr>
          <w:rFonts w:hint="eastAsia" w:ascii="宋体" w:hAnsi="宋体" w:eastAsia="宋体" w:cs="宋体"/>
          <w:sz w:val="24"/>
          <w:szCs w:val="24"/>
          <w:highlight w:val="none"/>
        </w:rPr>
        <w:t xml:space="preserve">/元)；</w:t>
      </w:r>
      <w:r/>
    </w:p>
    <w:p>
      <w:pP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（3）专业工程暂估价金额：</w:t>
      </w:r>
      <w:r/>
    </w:p>
    <w:p>
      <w:pP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人民币（大写/）</w:t>
      </w:r>
      <w:bookmarkStart w:id="181" w:name="EBdb177241dd7e484e8be53f204f120baf"/>
      <w:r/>
      <w:bookmarkEnd w:id="181"/>
      <w:r>
        <w:rPr>
          <w:rFonts w:hint="eastAsia" w:ascii="宋体" w:hAnsi="宋体" w:eastAsia="宋体" w:cs="宋体"/>
          <w:sz w:val="24"/>
          <w:szCs w:val="24"/>
          <w:highlight w:val="none"/>
        </w:rPr>
        <w:t xml:space="preserve">(¥</w:t>
      </w:r>
      <w:bookmarkStart w:id="182" w:name="EB90d82504cc9a4f7ab931cc799f368863"/>
      <w:r/>
      <w:bookmarkEnd w:id="182"/>
      <w:r>
        <w:rPr>
          <w:rFonts w:hint="eastAsia" w:ascii="宋体" w:hAnsi="宋体" w:eastAsia="宋体" w:cs="宋体"/>
          <w:sz w:val="24"/>
          <w:szCs w:val="24"/>
          <w:highlight w:val="none"/>
        </w:rPr>
        <w:t xml:space="preserve">/元)；</w:t>
      </w:r>
      <w:r/>
    </w:p>
    <w:p>
      <w:pP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（4）暂列金额：</w:t>
      </w:r>
      <w:r/>
    </w:p>
    <w:p>
      <w:pPr>
        <w:keepLines w:val="0"/>
        <w:keepNext w:val="0"/>
        <w:pageBreakBefore w:val="0"/>
        <w:spacing w:line="24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bookmarkStart w:id="183" w:name="EB88963641ea9240e6a8e5e2360de5a8fa"/>
      <w:r/>
      <w:bookmarkEnd w:id="183"/>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2.合同价格形式：</w:t>
      </w:r>
      <w:r>
        <w:rPr>
          <w:rFonts w:hint="eastAsia" w:ascii="宋体" w:hAnsi="宋体" w:eastAsia="宋体" w:cs="宋体"/>
          <w:sz w:val="24"/>
          <w:szCs w:val="24"/>
          <w:highlight w:val="none"/>
          <w:u w:val="single"/>
          <w:lang w:val="en-US" w:eastAsia="zh-CN"/>
        </w:rPr>
        <w:t xml:space="preserve"> </w:t>
      </w:r>
      <w:bookmarkStart w:id="184" w:name="EB2d8a6c7c59e246af89d72f17a158f873"/>
      <w:r>
        <w:rPr>
          <w:rFonts w:hint="eastAsia" w:ascii="宋体" w:hAnsi="宋体" w:eastAsia="宋体" w:cs="宋体"/>
          <w:sz w:val="24"/>
          <w:szCs w:val="24"/>
          <w:highlight w:val="none"/>
          <w:u w:val="single"/>
          <w:lang w:val="en-US" w:eastAsia="zh-CN"/>
        </w:rPr>
        <w:t xml:space="preserve">固定单价合同</w:t>
      </w:r>
      <w:bookmarkEnd w:id="184"/>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outlineLvl w:val="2"/>
      </w:pPr>
      <w:r/>
      <w:bookmarkStart w:id="185" w:name="_Toc12281"/>
      <w:r>
        <w:rPr>
          <w:rFonts w:hint="eastAsia" w:ascii="宋体" w:hAnsi="宋体" w:eastAsia="宋体" w:cs="宋体"/>
          <w:sz w:val="24"/>
          <w:szCs w:val="24"/>
          <w:highlight w:val="none"/>
        </w:rPr>
        <w:t xml:space="preserve">五、项目经理</w:t>
      </w:r>
      <w:bookmarkEnd w:id="185"/>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承包人项目经理：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 </w:t>
      </w:r>
      <w:r/>
    </w:p>
    <w:p>
      <w:pPr>
        <w:spacing w:line="360" w:lineRule="auto"/>
        <w:rPr>
          <w:rFonts w:hint="eastAsia" w:ascii="宋体" w:hAnsi="宋体" w:eastAsia="宋体" w:cs="宋体"/>
          <w:sz w:val="24"/>
          <w:szCs w:val="24"/>
          <w:highlight w:val="none"/>
        </w:rPr>
        <w:outlineLvl w:val="2"/>
      </w:pPr>
      <w:r/>
      <w:bookmarkStart w:id="186" w:name="_Toc13796"/>
      <w:r>
        <w:rPr>
          <w:rFonts w:hint="eastAsia" w:ascii="宋体" w:hAnsi="宋体" w:eastAsia="宋体" w:cs="宋体"/>
          <w:sz w:val="24"/>
          <w:szCs w:val="24"/>
          <w:highlight w:val="none"/>
        </w:rPr>
        <w:t xml:space="preserve">六、合同文件构成</w:t>
      </w:r>
      <w:bookmarkEnd w:id="186"/>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本协议书与下列文件一起构成合同文件：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（1）中标通知书（如果有）；</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（2）投标函及其附录（如果有）；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（3）专用合同条款及其附件；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（4）通用合同条款；</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（5）其他合同文件。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在合同订立及履行过程中形成的与合同有关的文件均构成合同文件组成部分。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hint="eastAsia" w:ascii="宋体" w:hAnsi="宋体" w:eastAsia="宋体" w:cs="宋体"/>
          <w:sz w:val="24"/>
          <w:szCs w:val="24"/>
          <w:highlight w:val="none"/>
        </w:rPr>
        <w:outlineLvl w:val="2"/>
      </w:pPr>
      <w:r/>
      <w:bookmarkStart w:id="187" w:name="_Toc1463"/>
      <w:r>
        <w:rPr>
          <w:rFonts w:hint="eastAsia" w:ascii="宋体" w:hAnsi="宋体" w:eastAsia="宋体" w:cs="宋体"/>
          <w:sz w:val="24"/>
          <w:szCs w:val="24"/>
          <w:highlight w:val="none"/>
        </w:rPr>
        <w:t xml:space="preserve">七、承诺</w:t>
      </w:r>
      <w:bookmarkEnd w:id="187"/>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1.发包人承诺按照法律规定履行项目审批手续、筹集工程建设资金并按照合同约定的期限和方式支付合同价款。</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eastAsia="宋体" w:cs="宋体"/>
          <w:sz w:val="24"/>
          <w:szCs w:val="24"/>
          <w:highlight w:val="none"/>
        </w:rPr>
        <w:outlineLvl w:val="2"/>
      </w:pPr>
      <w:r/>
      <w:bookmarkStart w:id="188" w:name="_Toc13426"/>
      <w:r>
        <w:rPr>
          <w:rFonts w:hint="eastAsia" w:ascii="宋体" w:hAnsi="宋体" w:eastAsia="宋体" w:cs="宋体"/>
          <w:sz w:val="24"/>
          <w:szCs w:val="24"/>
          <w:highlight w:val="none"/>
        </w:rPr>
        <w:t xml:space="preserve">八、词语含义</w:t>
      </w:r>
      <w:bookmarkEnd w:id="188"/>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本协议书中词语含义与第二部分通用合同条款中赋予的含义相同。</w:t>
      </w:r>
      <w:r/>
    </w:p>
    <w:p>
      <w:pPr>
        <w:spacing w:line="360" w:lineRule="auto"/>
        <w:rPr>
          <w:rFonts w:hint="eastAsia" w:ascii="宋体" w:hAnsi="宋体" w:eastAsia="宋体" w:cs="宋体"/>
          <w:sz w:val="24"/>
          <w:szCs w:val="24"/>
          <w:highlight w:val="none"/>
        </w:rPr>
        <w:outlineLvl w:val="2"/>
      </w:pPr>
      <w:r/>
      <w:bookmarkStart w:id="189" w:name="_Toc17621"/>
      <w:r>
        <w:rPr>
          <w:rFonts w:hint="eastAsia" w:ascii="宋体" w:hAnsi="宋体" w:eastAsia="宋体" w:cs="宋体"/>
          <w:sz w:val="24"/>
          <w:szCs w:val="24"/>
          <w:highlight w:val="none"/>
        </w:rPr>
        <w:t xml:space="preserve">九、签订时间</w:t>
      </w:r>
      <w:bookmarkEnd w:id="189"/>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本合同于</w:t>
      </w:r>
      <w:r>
        <w:rPr>
          <w:rFonts w:hint="eastAsia" w:ascii="宋体" w:hAnsi="宋体" w:eastAsia="宋体" w:cs="宋体"/>
          <w:sz w:val="24"/>
          <w:szCs w:val="24"/>
          <w:highlight w:val="none"/>
          <w:u w:val="single"/>
        </w:rPr>
        <w:t xml:space="preserve"> 2026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日签订。</w:t>
      </w:r>
      <w:r/>
    </w:p>
    <w:p>
      <w:pPr>
        <w:spacing w:line="360" w:lineRule="auto"/>
        <w:rPr>
          <w:rFonts w:hint="eastAsia" w:ascii="宋体" w:hAnsi="宋体" w:eastAsia="宋体" w:cs="宋体"/>
          <w:sz w:val="24"/>
          <w:szCs w:val="24"/>
          <w:highlight w:val="none"/>
        </w:rPr>
        <w:outlineLvl w:val="2"/>
      </w:pPr>
      <w:r/>
      <w:bookmarkStart w:id="190" w:name="_Toc6241"/>
      <w:r>
        <w:rPr>
          <w:rFonts w:hint="eastAsia" w:ascii="宋体" w:hAnsi="宋体" w:eastAsia="宋体" w:cs="宋体"/>
          <w:sz w:val="24"/>
          <w:szCs w:val="24"/>
          <w:highlight w:val="none"/>
        </w:rPr>
        <w:t xml:space="preserve">十、签订地点</w:t>
      </w:r>
      <w:bookmarkEnd w:id="190"/>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本合同在</w:t>
      </w:r>
      <w:r>
        <w:rPr>
          <w:rFonts w:hint="eastAsia" w:ascii="宋体" w:hAnsi="宋体" w:eastAsia="宋体" w:cs="宋体"/>
          <w:sz w:val="24"/>
          <w:szCs w:val="24"/>
          <w:highlight w:val="none"/>
          <w:u w:val="single"/>
        </w:rPr>
        <w:t xml:space="preserve">  镇江市丹阳市 </w:t>
      </w:r>
      <w:r>
        <w:rPr>
          <w:rFonts w:hint="eastAsia" w:ascii="宋体" w:hAnsi="宋体" w:eastAsia="宋体" w:cs="宋体"/>
          <w:sz w:val="24"/>
          <w:szCs w:val="24"/>
          <w:highlight w:val="none"/>
        </w:rPr>
        <w:t xml:space="preserve">签订。</w:t>
      </w:r>
      <w:r/>
    </w:p>
    <w:p>
      <w:pPr>
        <w:spacing w:line="360" w:lineRule="auto"/>
        <w:rPr>
          <w:rFonts w:hint="eastAsia" w:ascii="宋体" w:hAnsi="宋体" w:eastAsia="宋体" w:cs="宋体"/>
          <w:sz w:val="24"/>
          <w:szCs w:val="24"/>
          <w:highlight w:val="none"/>
        </w:rPr>
        <w:outlineLvl w:val="2"/>
      </w:pPr>
      <w:r/>
      <w:bookmarkStart w:id="191" w:name="_Toc16465"/>
      <w:r>
        <w:rPr>
          <w:rFonts w:hint="eastAsia" w:ascii="宋体" w:hAnsi="宋体" w:eastAsia="宋体" w:cs="宋体"/>
          <w:sz w:val="24"/>
          <w:szCs w:val="24"/>
          <w:highlight w:val="none"/>
        </w:rPr>
        <w:t xml:space="preserve">十一、补充协议</w:t>
      </w:r>
      <w:bookmarkEnd w:id="191"/>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本合同与招标文件若有矛盾处，以招标文件为准。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合同未尽事宜，合同当事人另行签订补充协议，补充协议是合同的组成部分。</w:t>
      </w:r>
      <w:r/>
    </w:p>
    <w:p>
      <w:pPr>
        <w:spacing w:line="360" w:lineRule="auto"/>
        <w:rPr>
          <w:rFonts w:hint="eastAsia" w:ascii="宋体" w:hAnsi="宋体" w:eastAsia="宋体" w:cs="宋体"/>
          <w:sz w:val="24"/>
          <w:szCs w:val="24"/>
          <w:highlight w:val="none"/>
        </w:rPr>
        <w:outlineLvl w:val="2"/>
      </w:pPr>
      <w:r/>
      <w:bookmarkStart w:id="192" w:name="_Toc3769"/>
      <w:r>
        <w:rPr>
          <w:rFonts w:hint="eastAsia" w:ascii="宋体" w:hAnsi="宋体" w:eastAsia="宋体" w:cs="宋体"/>
          <w:sz w:val="24"/>
          <w:szCs w:val="24"/>
          <w:highlight w:val="none"/>
        </w:rPr>
        <w:t xml:space="preserve">十二、合同生效</w:t>
      </w:r>
      <w:bookmarkEnd w:id="192"/>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本合同自</w:t>
      </w:r>
      <w:r>
        <w:rPr>
          <w:rFonts w:hint="eastAsia" w:ascii="宋体" w:hAnsi="宋体" w:eastAsia="宋体" w:cs="宋体"/>
          <w:sz w:val="24"/>
          <w:szCs w:val="24"/>
          <w:highlight w:val="none"/>
          <w:u w:val="single"/>
        </w:rPr>
        <w:t xml:space="preserve">  双方签字盖章后 </w:t>
      </w:r>
      <w:r>
        <w:rPr>
          <w:rFonts w:hint="eastAsia" w:ascii="宋体" w:hAnsi="宋体" w:eastAsia="宋体" w:cs="宋体"/>
          <w:sz w:val="24"/>
          <w:szCs w:val="24"/>
          <w:highlight w:val="none"/>
        </w:rPr>
        <w:t xml:space="preserve">生效。</w:t>
      </w:r>
      <w:r/>
    </w:p>
    <w:p>
      <w:pPr>
        <w:spacing w:line="360" w:lineRule="auto"/>
        <w:rPr>
          <w:rFonts w:hint="eastAsia" w:ascii="宋体" w:hAnsi="宋体" w:eastAsia="宋体" w:cs="宋体"/>
          <w:sz w:val="24"/>
          <w:szCs w:val="24"/>
          <w:highlight w:val="none"/>
        </w:rPr>
        <w:outlineLvl w:val="2"/>
      </w:pPr>
      <w:r/>
      <w:bookmarkStart w:id="193" w:name="_Toc1800"/>
      <w:r>
        <w:rPr>
          <w:rFonts w:hint="eastAsia" w:ascii="宋体" w:hAnsi="宋体" w:eastAsia="宋体" w:cs="宋体"/>
          <w:sz w:val="24"/>
          <w:szCs w:val="24"/>
          <w:highlight w:val="none"/>
        </w:rPr>
        <w:t xml:space="preserve">十三、合同份数</w:t>
      </w:r>
      <w:bookmarkEnd w:id="193"/>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本合同一式</w:t>
      </w:r>
      <w:r>
        <w:rPr>
          <w:rFonts w:hint="eastAsia" w:ascii="宋体" w:hAnsi="宋体" w:eastAsia="宋体" w:cs="宋体"/>
          <w:sz w:val="24"/>
          <w:szCs w:val="24"/>
          <w:highlight w:val="none"/>
          <w:lang w:val="en-US" w:eastAsia="zh-CN"/>
        </w:rPr>
        <w:t xml:space="preserve">陆</w:t>
      </w:r>
      <w:r>
        <w:rPr>
          <w:rFonts w:hint="eastAsia" w:ascii="宋体" w:hAnsi="宋体" w:eastAsia="宋体" w:cs="宋体"/>
          <w:sz w:val="24"/>
          <w:szCs w:val="24"/>
          <w:highlight w:val="none"/>
        </w:rPr>
        <w:t xml:space="preserve">份，均具有同等法律效力，发包人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承包人</w:t>
      </w:r>
      <w:r>
        <w:rPr>
          <w:rFonts w:hint="eastAsia" w:ascii="宋体" w:hAnsi="宋体" w:eastAsia="宋体" w:cs="宋体"/>
          <w:sz w:val="24"/>
          <w:szCs w:val="24"/>
          <w:highlight w:val="none"/>
          <w:lang w:val="en-US" w:eastAsia="zh-CN"/>
        </w:rPr>
        <w:t xml:space="preserve">各</w:t>
      </w:r>
      <w:r>
        <w:rPr>
          <w:rFonts w:hint="eastAsia" w:ascii="宋体" w:hAnsi="宋体" w:eastAsia="宋体" w:cs="宋体"/>
          <w:sz w:val="24"/>
          <w:szCs w:val="24"/>
          <w:highlight w:val="none"/>
        </w:rPr>
        <w:t xml:space="preserve">执</w:t>
      </w:r>
      <w:r>
        <w:rPr>
          <w:rFonts w:hint="eastAsia" w:ascii="宋体" w:hAnsi="宋体" w:eastAsia="宋体" w:cs="宋体"/>
          <w:b/>
          <w:bCs/>
          <w:sz w:val="24"/>
          <w:szCs w:val="24"/>
          <w:highlight w:val="none"/>
          <w:u w:val="single"/>
          <w:lang w:val="en-US" w:eastAsia="zh-CN"/>
        </w:rPr>
        <w:t xml:space="preserve">贰</w:t>
      </w:r>
      <w:r>
        <w:rPr>
          <w:rFonts w:hint="eastAsia" w:ascii="宋体" w:hAnsi="宋体" w:eastAsia="宋体" w:cs="宋体"/>
          <w:sz w:val="24"/>
          <w:szCs w:val="24"/>
          <w:highlight w:val="none"/>
        </w:rPr>
        <w:t xml:space="preserve">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鉴证方、</w:t>
      </w:r>
      <w:r>
        <w:rPr>
          <w:rFonts w:hint="eastAsia" w:ascii="宋体" w:hAnsi="宋体" w:eastAsia="宋体" w:cs="宋体"/>
          <w:sz w:val="24"/>
          <w:szCs w:val="24"/>
          <w:highlight w:val="none"/>
        </w:rPr>
        <w:t xml:space="preserve">丹阳市政府采购监督管理部门</w:t>
      </w:r>
      <w:r>
        <w:rPr>
          <w:rFonts w:hint="eastAsia" w:ascii="宋体" w:hAnsi="宋体" w:eastAsia="宋体" w:cs="宋体"/>
          <w:sz w:val="24"/>
          <w:szCs w:val="24"/>
          <w:highlight w:val="none"/>
          <w:lang w:val="en-US" w:eastAsia="zh-CN"/>
        </w:rPr>
        <w:t xml:space="preserve">各执</w:t>
      </w:r>
      <w:r>
        <w:rPr>
          <w:rFonts w:hint="eastAsia" w:ascii="宋体" w:hAnsi="宋体" w:eastAsia="宋体" w:cs="宋体"/>
          <w:b/>
          <w:bCs/>
          <w:sz w:val="24"/>
          <w:szCs w:val="24"/>
          <w:highlight w:val="none"/>
          <w:u w:val="single"/>
          <w:lang w:val="en-US" w:eastAsia="zh-CN"/>
        </w:rPr>
        <w:t xml:space="preserve">壹</w:t>
      </w:r>
      <w:r>
        <w:rPr>
          <w:rFonts w:hint="eastAsia" w:ascii="宋体" w:hAnsi="宋体" w:eastAsia="宋体" w:cs="宋体"/>
          <w:sz w:val="24"/>
          <w:szCs w:val="24"/>
          <w:highlight w:val="none"/>
          <w:lang w:val="en-US" w:eastAsia="zh-CN"/>
        </w:rPr>
        <w:t xml:space="preserve">份</w:t>
      </w:r>
      <w:r>
        <w:rPr>
          <w:rFonts w:hint="eastAsia" w:ascii="宋体" w:hAnsi="宋体" w:eastAsia="宋体" w:cs="宋体"/>
          <w:sz w:val="24"/>
          <w:szCs w:val="24"/>
          <w:highlight w:val="none"/>
        </w:rPr>
        <w:t xml:space="preserve">。</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发包人：(公章)       承包人：(公章)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法定代表人或其委托代理人：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                       （签字）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组织机构代码：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组织机构代码：</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江苏丹阳经济开发区管理委员会</w:t>
      </w:r>
      <w:r>
        <w:rPr>
          <w:rFonts w:hint="eastAsia" w:ascii="宋体" w:hAnsi="宋体" w:eastAsia="宋体" w:cs="宋体"/>
          <w:sz w:val="24"/>
          <w:szCs w:val="24"/>
          <w:highlight w:val="none"/>
          <w:u w:val="none"/>
        </w:rPr>
        <w:t xml:space="preserve"> </w:t>
      </w:r>
      <w:r>
        <w:rPr>
          <w:rFonts w:hint="eastAsia" w:ascii="宋体" w:hAnsi="宋体" w:cs="宋体"/>
          <w:sz w:val="24"/>
          <w:szCs w:val="24"/>
          <w:highlight w:val="none"/>
          <w:u w:val="none"/>
          <w:lang w:val="en-US" w:eastAsia="zh-CN"/>
        </w:rPr>
        <w:t xml:space="preserve">    </w:t>
      </w:r>
      <w:r>
        <w:rPr>
          <w:rFonts w:hint="eastAsia" w:ascii="宋体" w:hAnsi="宋体" w:eastAsia="宋体" w:cs="宋体"/>
          <w:sz w:val="24"/>
          <w:szCs w:val="24"/>
          <w:highlight w:val="none"/>
        </w:rPr>
        <w:t xml:space="preserve">地址：</w:t>
      </w:r>
      <w:r>
        <w:rPr>
          <w:rFonts w:hint="eastAsia" w:ascii="宋体" w:hAnsi="宋体" w:cs="宋体"/>
          <w:sz w:val="24"/>
          <w:szCs w:val="24"/>
          <w:highlight w:val="none"/>
          <w:u w:val="single"/>
          <w:lang w:val="en-US" w:eastAsia="zh-CN"/>
        </w:rPr>
        <w:t xml:space="preserve">                            </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邮政编码：</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邮政编码：</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      </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p>
    <w:p>
      <w:pPr>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p>
    <w:p>
      <w:pPr>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rPr>
        <w:t xml:space="preserve">账号：</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color w:val="000000"/>
          <w:sz w:val="24"/>
          <w:szCs w:val="24"/>
          <w:u w:val="single"/>
        </w:rPr>
      </w:pPr>
      <w:r/>
      <w:bookmarkStart w:id="194" w:name="_Toc4339"/>
      <w:r>
        <w:rPr>
          <w:rFonts w:hint="eastAsia" w:ascii="宋体" w:hAnsi="宋体" w:eastAsia="宋体" w:cs="宋体"/>
          <w:color w:val="000000"/>
          <w:sz w:val="24"/>
          <w:szCs w:val="24"/>
          <w:u w:val="none"/>
        </w:rPr>
        <w:t xml:space="preserve">鉴证方（单位盖章）：</w:t>
      </w:r>
      <w:r/>
    </w:p>
    <w:p>
      <w:pPr>
        <w:spacing w:line="360" w:lineRule="auto"/>
        <w:rPr>
          <w:rFonts w:hint="eastAsia" w:ascii="宋体" w:hAnsi="宋体" w:cs="宋体"/>
          <w:color w:val="000000"/>
          <w:sz w:val="24"/>
          <w:szCs w:val="24"/>
          <w:u w:val="single"/>
          <w:lang w:val="en-US" w:eastAsia="zh-CN"/>
        </w:rPr>
      </w:pPr>
      <w:r>
        <w:rPr>
          <w:rFonts w:hint="eastAsia" w:ascii="宋体" w:hAnsi="宋体" w:eastAsia="宋体" w:cs="宋体"/>
          <w:color w:val="000000"/>
          <w:sz w:val="24"/>
          <w:szCs w:val="24"/>
          <w:u w:val="none"/>
        </w:rPr>
        <w:t xml:space="preserve">地    址：</w:t>
      </w:r>
      <w:r>
        <w:rPr>
          <w:rFonts w:hint="eastAsia" w:ascii="宋体" w:hAnsi="宋体" w:cs="宋体"/>
          <w:color w:val="000000"/>
          <w:sz w:val="24"/>
          <w:szCs w:val="24"/>
          <w:u w:val="single"/>
          <w:lang w:val="en-US" w:eastAsia="zh-CN"/>
        </w:rPr>
        <w:t xml:space="preserve">                  </w:t>
      </w:r>
      <w:r/>
    </w:p>
    <w:p>
      <w:pPr>
        <w:spacing w:line="360" w:lineRule="auto"/>
        <w:rPr>
          <w:rFonts w:hint="eastAsia" w:ascii="宋体" w:hAnsi="宋体" w:cs="宋体"/>
          <w:color w:val="000000"/>
          <w:sz w:val="24"/>
          <w:szCs w:val="24"/>
          <w:u w:val="single"/>
          <w:lang w:val="en-US" w:eastAsia="zh-CN"/>
        </w:rPr>
      </w:pPr>
      <w:r>
        <w:rPr>
          <w:rFonts w:hint="eastAsia" w:ascii="宋体" w:hAnsi="宋体" w:eastAsia="宋体" w:cs="宋体"/>
          <w:color w:val="000000"/>
          <w:sz w:val="24"/>
          <w:szCs w:val="24"/>
          <w:u w:val="none"/>
        </w:rPr>
        <w:t xml:space="preserve">联系电话：</w:t>
      </w:r>
      <w:r>
        <w:rPr>
          <w:rFonts w:hint="eastAsia" w:ascii="宋体" w:hAnsi="宋体" w:cs="宋体"/>
          <w:color w:val="000000"/>
          <w:sz w:val="24"/>
          <w:szCs w:val="24"/>
          <w:u w:val="single"/>
          <w:lang w:val="en-US" w:eastAsia="zh-CN"/>
        </w:rPr>
        <w:t xml:space="preserve">                  </w:t>
      </w:r>
      <w:r/>
    </w:p>
    <w:p>
      <w:pPr>
        <w:spacing w:line="360" w:lineRule="auto"/>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代表签字：</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br w:type="page" w:clear="all"/>
      </w:r>
      <w:r/>
    </w:p>
    <w:p>
      <w:pPr>
        <w:pStyle w:val="758"/>
        <w:jc w:val="center"/>
        <w:rPr>
          <w:rFonts w:hint="eastAsia" w:ascii="宋体" w:hAnsi="宋体" w:eastAsia="宋体" w:cs="宋体"/>
          <w:sz w:val="36"/>
          <w:szCs w:val="36"/>
          <w:highlight w:val="none"/>
        </w:rPr>
        <w:outlineLvl w:val="1"/>
      </w:pPr>
      <w:r>
        <w:rPr>
          <w:rFonts w:hint="eastAsia" w:ascii="宋体" w:hAnsi="宋体" w:eastAsia="宋体" w:cs="宋体"/>
          <w:sz w:val="36"/>
          <w:szCs w:val="36"/>
          <w:highlight w:val="none"/>
        </w:rPr>
        <w:t xml:space="preserve">第二部分 通用合同条款</w:t>
      </w:r>
      <w:bookmarkEnd w:id="194"/>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采用《建设工程施工合同（示范文本）》（GF—2017—0201）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  </w:t>
      </w:r>
      <w:r/>
    </w:p>
    <w:p>
      <w:pPr>
        <w:pStyle w:val="758"/>
        <w:jc w:val="center"/>
        <w:rPr>
          <w:rFonts w:hint="eastAsia" w:ascii="宋体" w:hAnsi="宋体" w:eastAsia="宋体" w:cs="宋体"/>
          <w:sz w:val="36"/>
          <w:szCs w:val="36"/>
          <w:highlight w:val="none"/>
        </w:rPr>
        <w:outlineLvl w:val="1"/>
      </w:pPr>
      <w:r/>
      <w:bookmarkStart w:id="195" w:name="_Toc608"/>
      <w:r>
        <w:rPr>
          <w:rFonts w:hint="eastAsia" w:ascii="宋体" w:hAnsi="宋体" w:eastAsia="宋体" w:cs="宋体"/>
          <w:sz w:val="36"/>
          <w:szCs w:val="36"/>
          <w:highlight w:val="none"/>
        </w:rPr>
        <w:t xml:space="preserve">第三部分 专用合同条款</w:t>
      </w:r>
      <w:bookmarkEnd w:id="195"/>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本专用条款约定的内容如与国家相关法律、法规及政策相抵触，则抵触内容无效，待项目定标后，由招标人与中标人按照国家相关法律、法规及政策另行约定。</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outlineLvl w:val="2"/>
      </w:pPr>
      <w:r/>
      <w:bookmarkStart w:id="196" w:name="_Toc2431"/>
      <w:r>
        <w:rPr>
          <w:rFonts w:hint="eastAsia" w:ascii="宋体" w:hAnsi="宋体" w:eastAsia="宋体" w:cs="宋体"/>
          <w:sz w:val="24"/>
          <w:szCs w:val="24"/>
          <w:highlight w:val="none"/>
        </w:rPr>
        <w:t xml:space="preserve">1. 一般约定</w:t>
      </w:r>
      <w:bookmarkEnd w:id="196"/>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词语定义</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1.1.1.10其他合同文件包括：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1）本合同协议书；（2）本合同专用条款和补充条款（包括承诺书）；（3）明确双方权利、义务的纪要、协议；（4）中标通知书；（5）招标文件，投标书；（6）本合同通用条款；（7）标准、规范及有关技术文件；（8）工程报价单或预算书。双方有关工程的合同变更等书面协议或文件视为本合同的组成部分。</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合同当事人及其他相关方</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1.1.2.4监理人：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bookmarkStart w:id="197" w:name="OLE_LINK62"/>
      <w:r/>
      <w:bookmarkStart w:id="198" w:name="OLE_LINK63"/>
      <w:r>
        <w:rPr>
          <w:rFonts w:hint="eastAsia" w:ascii="宋体" w:hAnsi="宋体" w:eastAsia="宋体" w:cs="宋体"/>
          <w:sz w:val="24"/>
          <w:szCs w:val="24"/>
          <w:highlight w:val="none"/>
          <w:u w:val="single"/>
        </w:rPr>
        <w:t xml:space="preserve">                 </w:t>
      </w:r>
      <w:bookmarkEnd w:id="197"/>
      <w:r/>
      <w:bookmarkEnd w:id="198"/>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1.1.2.5 设计人：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工程和设备</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1.1.3.7 作为施工现场组成部分的其他场所包括：</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临时办公用房、工人宿舍、食堂、库房、临时厕所、加工房、材料堆场等，以上均由乙方自行解决。</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1.1.3.9 永久占地包括：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指为实施本合同工程所需的一切永久占用的土地。除发包人同意外，承包人不可将施工现场用于本工程施工以外的目的，不得将永久占地范围内的用地作为预制场地。红线范围内的永久占地将按计划一次性或分批提供给承包人</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1.1.3.10 临时占地包括：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规划红线内临时占地须经发包人书面批准；规划红线外临时占地须经政府有关部门批准，相关审批手续发包人应当主动配合，所产生的费用结合施工组织设计由承包人自行承担。</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1.3法律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适用于合同的其他规范性文件：</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国家法律、行政法规、部门规章、江苏省地方性法规和政府规章、</w:t>
      </w:r>
      <w:r>
        <w:rPr>
          <w:rFonts w:hint="eastAsia" w:ascii="宋体" w:hAnsi="宋体" w:cs="宋体"/>
          <w:sz w:val="24"/>
          <w:szCs w:val="24"/>
          <w:highlight w:val="none"/>
          <w:u w:val="single"/>
          <w:lang w:eastAsia="zh-CN"/>
        </w:rPr>
        <w:t xml:space="preserve">镇江市</w:t>
      </w:r>
      <w:r>
        <w:rPr>
          <w:rFonts w:hint="eastAsia" w:ascii="宋体" w:hAnsi="宋体" w:eastAsia="宋体" w:cs="宋体"/>
          <w:sz w:val="24"/>
          <w:szCs w:val="24"/>
          <w:highlight w:val="none"/>
          <w:u w:val="single"/>
        </w:rPr>
        <w:t xml:space="preserve">政府规章、丹阳市重点工程建设项目管理办法等相关规定。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 标准和规范</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适用于工程的标准规范包括：</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按现行国家、省、市及行业标准、规范执行（前述标准不一致的，以最高标准者为准）。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1.4.2  发包人提供国外标准、规范的名称：</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发包人提供国外标准、规范的份数：</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发包人提供国外标准、规范的名称：</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1.4.3  发包人对工程的技术标准和功能要求的特殊要求：</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发包人不提供标准、规范，承包人需自行准备标准、规范，并提供一套完整的标准、规范供工程师现场使用（包括已更新的版本）</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1.5 合同文件的优先顺序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合同文件组成及优先顺序为：</w:t>
      </w:r>
      <w:r>
        <w:rPr>
          <w:rFonts w:hint="eastAsia" w:ascii="宋体" w:hAnsi="宋体" w:eastAsia="宋体" w:cs="宋体"/>
          <w:sz w:val="24"/>
          <w:szCs w:val="24"/>
          <w:u w:val="single"/>
        </w:rPr>
        <w:t xml:space="preserve">执行通用条款1.5合同文件的优先顺序。若合同文件存在歧义或冲突，由发包人有权作出最终解释，承包人应无条件接受。</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1.6 图纸和承包人文件</w:t>
      </w:r>
      <w:r>
        <w:rPr>
          <w:rFonts w:hint="eastAsia" w:ascii="宋体" w:hAnsi="宋体" w:eastAsia="宋体" w:cs="宋体"/>
          <w:sz w:val="24"/>
          <w:szCs w:val="24"/>
        </w:rPr>
        <w:tab/>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1.6.1 图纸的提供</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发包人向承包人提供图纸的期限：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发包人向承包人提供图纸的数量：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发包人向承包人提供图纸的内容：</w:t>
      </w:r>
      <w:r>
        <w:rPr>
          <w:rFonts w:hint="eastAsia" w:ascii="宋体" w:hAnsi="宋体" w:eastAsia="宋体" w:cs="宋体"/>
          <w:sz w:val="24"/>
          <w:szCs w:val="24"/>
          <w:u w:val="single"/>
        </w:rPr>
        <w:t xml:space="preserve">         /       。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1.6.4 承包人文件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需要由承包人提供的文件，包括：</w:t>
      </w:r>
      <w:r>
        <w:rPr>
          <w:rFonts w:hint="eastAsia" w:ascii="宋体" w:hAnsi="宋体" w:eastAsia="宋体" w:cs="宋体"/>
          <w:sz w:val="24"/>
          <w:szCs w:val="24"/>
          <w:u w:val="single"/>
        </w:rPr>
        <w:t xml:space="preserve">按建设工程资料归档需要以及发包方、监理方的书面要求及时提供文件；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承包人提供的文件的期限为：</w:t>
      </w:r>
      <w:r>
        <w:rPr>
          <w:rFonts w:hint="eastAsia" w:ascii="宋体" w:hAnsi="宋体" w:eastAsia="宋体" w:cs="宋体"/>
          <w:sz w:val="24"/>
          <w:szCs w:val="24"/>
          <w:u w:val="single"/>
        </w:rPr>
        <w:t xml:space="preserve">投标文件在合同签订后 5 天内，其它文件在开工前七天</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承包人提供的文件的数量为：</w:t>
      </w:r>
      <w:r>
        <w:rPr>
          <w:rFonts w:hint="eastAsia" w:ascii="宋体" w:hAnsi="宋体" w:eastAsia="宋体" w:cs="宋体"/>
          <w:sz w:val="24"/>
          <w:szCs w:val="24"/>
          <w:u w:val="single"/>
        </w:rPr>
        <w:t xml:space="preserve">投标文件 4 套，施工组织设计文件壹套；</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承包人提供的文件的形式为：</w:t>
      </w:r>
      <w:r>
        <w:rPr>
          <w:rFonts w:hint="eastAsia" w:ascii="宋体" w:hAnsi="宋体" w:eastAsia="宋体" w:cs="宋体"/>
          <w:sz w:val="24"/>
          <w:szCs w:val="24"/>
          <w:u w:val="single"/>
        </w:rPr>
        <w:t xml:space="preserve">需同时提供电子版（不加密）及纸质版；</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发包人审批承包人文件的期限：</w:t>
      </w:r>
      <w:r>
        <w:rPr>
          <w:rFonts w:hint="eastAsia" w:ascii="宋体" w:hAnsi="宋体" w:eastAsia="宋体" w:cs="宋体"/>
          <w:sz w:val="24"/>
          <w:szCs w:val="24"/>
          <w:u w:val="single"/>
        </w:rPr>
        <w:t xml:space="preserve">按国家规定，由监理人按通用条款约定时间，在开工前完成施工组织设计审查。</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1.6.5 现场图纸准备</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关于现场图纸准备的约定：</w:t>
      </w:r>
      <w:r>
        <w:rPr>
          <w:rFonts w:hint="eastAsia" w:ascii="宋体" w:hAnsi="宋体" w:eastAsia="宋体" w:cs="宋体"/>
          <w:sz w:val="24"/>
          <w:szCs w:val="24"/>
          <w:u w:val="single"/>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1.7 联络</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1.7.1发包人和承包人应当在作出书面文件后</w:t>
      </w:r>
      <w:r>
        <w:rPr>
          <w:rFonts w:hint="eastAsia" w:ascii="宋体" w:hAnsi="宋体" w:eastAsia="宋体" w:cs="宋体"/>
          <w:sz w:val="24"/>
          <w:szCs w:val="24"/>
          <w:u w:val="single"/>
        </w:rPr>
        <w:t xml:space="preserve">3</w:t>
      </w:r>
      <w:r>
        <w:rPr>
          <w:rFonts w:hint="eastAsia" w:ascii="宋体" w:hAnsi="宋体" w:eastAsia="宋体" w:cs="宋体"/>
          <w:sz w:val="24"/>
          <w:szCs w:val="24"/>
        </w:rPr>
        <w:t xml:space="preserve">天内将与合同有关的通知、批准、证明、证书、指示、指令、要求、请求、同意、意见、确定和决定等书面函件送达对方当事人。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1.7.2 发包人接收文件的地点：</w:t>
      </w:r>
      <w:r>
        <w:rPr>
          <w:rFonts w:hint="eastAsia" w:ascii="宋体" w:hAnsi="宋体" w:eastAsia="宋体" w:cs="宋体"/>
          <w:sz w:val="24"/>
          <w:szCs w:val="24"/>
          <w:u w:val="single"/>
        </w:rPr>
        <w:t xml:space="preserve">发包人指定地点</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发包人指定的接收人为：</w:t>
      </w:r>
      <w:r>
        <w:rPr>
          <w:rFonts w:hint="eastAsia" w:ascii="宋体" w:hAnsi="宋体" w:eastAsia="宋体" w:cs="宋体"/>
          <w:sz w:val="24"/>
          <w:szCs w:val="24"/>
          <w:u w:val="single"/>
        </w:rPr>
        <w:t xml:space="preserve">发包人代表</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承包人接收文件的地点：</w:t>
      </w:r>
      <w:r>
        <w:rPr>
          <w:rFonts w:hint="eastAsia" w:ascii="宋体" w:hAnsi="宋体" w:eastAsia="宋体" w:cs="宋体"/>
          <w:sz w:val="24"/>
          <w:szCs w:val="24"/>
          <w:u w:val="single"/>
        </w:rPr>
        <w:t xml:space="preserve">承包人现场项目部</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承包人指定的接收人为：</w:t>
      </w:r>
      <w:r>
        <w:rPr>
          <w:rFonts w:hint="eastAsia" w:ascii="宋体" w:hAnsi="宋体" w:eastAsia="宋体" w:cs="宋体"/>
          <w:sz w:val="24"/>
          <w:szCs w:val="24"/>
          <w:u w:val="single"/>
        </w:rPr>
        <w:t xml:space="preserve">项目经理</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监理人接收文件的地点：</w:t>
      </w:r>
      <w:r>
        <w:rPr>
          <w:rFonts w:hint="eastAsia" w:ascii="宋体" w:hAnsi="宋体" w:eastAsia="宋体" w:cs="宋体"/>
          <w:sz w:val="24"/>
          <w:szCs w:val="24"/>
          <w:u w:val="single"/>
        </w:rPr>
        <w:t xml:space="preserve">施工现场监理人</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监理人指定的接收人为：</w:t>
      </w:r>
      <w:r>
        <w:rPr>
          <w:rFonts w:hint="eastAsia" w:ascii="宋体" w:hAnsi="宋体" w:eastAsia="宋体" w:cs="宋体"/>
          <w:sz w:val="24"/>
          <w:szCs w:val="24"/>
          <w:u w:val="single"/>
        </w:rPr>
        <w:t xml:space="preserve">监理人项目部</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1.10 交通运输</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1.10.1 出入现场的权利</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关于出入现场的权利的约定：</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发包人负责协调，由承包人取得出入施工现场所需的批准手续和全部权利及取得因施工所需修建施工临时通道及其他临时基础设施的权利，相关手续费用和建设费用在投标报价中综合考虑</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1.10.3 场内交通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关于场外交通和场内交通的边界的约定：</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承包人自行踏勘现场后对场内交通设施不能满足本工程施工需要的，由承包人负责完善并在报价中包含相应费用</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关于发包人向承包人免费提供满足工程施工需要的场内道路和交通设施的约定：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承包人自行踏勘现场后对场内交通设施不能满足本工程施工需要的，由承包人负责完善并在报价中包含相应费用。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1.10.4超大件和超重件的运输</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运输超大件或超重件所需的道路和桥梁临时加固改造费用和其他有关费用由</w:t>
      </w:r>
      <w:r>
        <w:rPr>
          <w:rFonts w:hint="eastAsia" w:ascii="宋体" w:hAnsi="宋体" w:eastAsia="宋体" w:cs="宋体"/>
          <w:sz w:val="24"/>
          <w:szCs w:val="24"/>
          <w:u w:val="single"/>
        </w:rPr>
        <w:t xml:space="preserve">承包人</w:t>
      </w:r>
      <w:r>
        <w:rPr>
          <w:rFonts w:hint="eastAsia" w:ascii="宋体" w:hAnsi="宋体" w:eastAsia="宋体" w:cs="宋体"/>
          <w:sz w:val="24"/>
          <w:szCs w:val="24"/>
        </w:rPr>
        <w:t xml:space="preserve">承担。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1.11 知识产权</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u w:val="single"/>
        </w:rPr>
        <w:t xml:space="preserve">按通用条款1.11.1执行</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关于发包人提供的上述文件的使用限制的要求：</w:t>
      </w:r>
      <w:r>
        <w:rPr>
          <w:rFonts w:hint="eastAsia" w:ascii="宋体" w:hAnsi="宋体" w:eastAsia="宋体" w:cs="宋体"/>
          <w:sz w:val="24"/>
          <w:szCs w:val="24"/>
          <w:u w:val="single"/>
        </w:rPr>
        <w:t xml:space="preserve">按通用条款1.11.1执行。</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1.11.2 关于承包人为实施工程所编制文件的著作权的归属：</w:t>
      </w:r>
      <w:r>
        <w:rPr>
          <w:rFonts w:hint="eastAsia" w:ascii="宋体" w:hAnsi="宋体" w:eastAsia="宋体" w:cs="宋体"/>
          <w:sz w:val="24"/>
          <w:szCs w:val="24"/>
          <w:u w:val="single"/>
        </w:rPr>
        <w:t xml:space="preserve">按通用条款1.11.2执行。</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关于承包人提供的上述文件的使用限制的要求：</w:t>
      </w:r>
      <w:r>
        <w:rPr>
          <w:rFonts w:hint="eastAsia" w:ascii="宋体" w:hAnsi="宋体" w:eastAsia="宋体" w:cs="宋体"/>
          <w:sz w:val="24"/>
          <w:szCs w:val="24"/>
          <w:u w:val="single"/>
        </w:rPr>
        <w:t xml:space="preserve">按通用条款1.11.2执行。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1.11.4 承包人在施工过程中所采用的专利、专有技术、技术秘密的使用费的承担方式：</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按通用条款1.11.4执行。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1.13工程量清单错误的修正</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出现工程量清单错误时，是否调整合同价格：</w:t>
      </w:r>
      <w:r>
        <w:rPr>
          <w:rFonts w:hint="eastAsia" w:ascii="宋体" w:hAnsi="宋体" w:eastAsia="宋体" w:cs="宋体"/>
          <w:sz w:val="24"/>
          <w:szCs w:val="24"/>
          <w:u w:val="single"/>
        </w:rPr>
        <w:t xml:space="preserve">是</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允许调整合同价格的工程量偏差范围：</w:t>
      </w:r>
      <w:r>
        <w:rPr>
          <w:rFonts w:hint="eastAsia" w:ascii="宋体" w:hAnsi="宋体" w:eastAsia="宋体" w:cs="宋体"/>
          <w:sz w:val="24"/>
          <w:szCs w:val="24"/>
          <w:u w:val="single"/>
        </w:rPr>
        <w:t xml:space="preserve">执行现行工程量清单规范（标准）的相关原则。</w:t>
      </w:r>
      <w:r/>
    </w:p>
    <w:p>
      <w:pPr>
        <w:spacing w:line="360" w:lineRule="auto"/>
        <w:rPr>
          <w:rFonts w:hint="eastAsia" w:ascii="宋体" w:hAnsi="宋体" w:eastAsia="宋体" w:cs="宋体"/>
          <w:sz w:val="24"/>
          <w:szCs w:val="24"/>
        </w:rPr>
        <w:outlineLvl w:val="2"/>
      </w:pPr>
      <w:r/>
      <w:bookmarkStart w:id="199" w:name="_Toc1821"/>
      <w:r>
        <w:rPr>
          <w:rFonts w:hint="eastAsia" w:ascii="宋体" w:hAnsi="宋体" w:eastAsia="宋体" w:cs="宋体"/>
          <w:sz w:val="24"/>
          <w:szCs w:val="24"/>
        </w:rPr>
        <w:t xml:space="preserve">2. 发包人</w:t>
      </w:r>
      <w:bookmarkEnd w:id="199"/>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2.2 发包人代表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发包人代表：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职    务：；</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发包人对发包人代表的授权范围如下：</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（1）参与项目前期工作和项目总体实施计划的编制，负责编制工程项目施工阶段管理方案，确定项目施工管理的各项目标。</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（2）负责做好施工现场开工前的各项准备工作，包括管杆线的迁移、交通组织方案的编制和报批等。</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（3）负责制订工程实施计划和资金计划，配合工程前期科参与招标文件的编制，配合做好各项招标工作和合同交底工作。</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（4）负责办理工程质量报监、安全报监及施工许可证等手续，配合相关部门办理其他前期手续；审核工程开工报告，审查工程施工方案，督促检查各参建单位的工作。</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（5）组织工程实施，督促监理单位加强对工程质量、进度、投资和安全的控制以及文明施工的管理工作；做好组织协调工作；编制并汇总各阶段的工程报表。</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（6）加强工程现场管理，严格控制工程变更和现场签证；负责工程计量及工程款支付计划的编报工作。</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（7）负责对甲供材供货计划的审核及现场材料设备的验收、计量工作。</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（8）负责牵头组织各项目的综合检查评比工作和分部分项工程的验收工作以及工程项目的竣工预验收、试运营和临时管养工作。</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（9）配合做好工程决算报审、项目实物移交、项目保修以及项目后评价工作。。</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2.4 施工现场、施工条件和基础资料的提供</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2.4.1 提供施工现场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关于发包人移交施工现场的期限要求：</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发包人于正式开工前3天向承包人移交场地，如遇客观原因，不具备整体交付条件时，发包人将根据现场情况，分阶段移交场地。</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2.4.2 提供施工条件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关于发包人应负责提供施工所需要的条件，包括：</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（1）发包人协调承包人施工用水、电、通讯线路接入，水费、电费、通讯费由承包人按当地市场价向土建总承包单位结算，接入费用已包含在签约合同价中；</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（2）发包人仅承诺有外部道路可通达施工现场，自行勘察。</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3）发包人仅承担根据规划要求，施工场地内需迁改的管线、古树名木的迁改工作，但在上述迁改工程完成前，上述设施的保护由承包人负责，费用由承包人承担；施工现场周围根据规划需永久保留的地下管线和邻近建筑物、构筑物、古树名木的保护亦由承包人负责；由承包人原因引起的一切索赔、赔偿、诉讼和其他开支，发包人概不承担。</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（4）发包人提供给承包人的设施的日常管理及维护费用均由承包人承担，包含围墙、施工用供电设施、施工用水管道、外部通道、及通道下管线。。</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2.5 资金来源证明及支付担保</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发包人提供资金来源证明的期限要求：</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发包人是否提供支付担保：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发包人提供支付担保的形式：</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outlineLvl w:val="2"/>
      </w:pPr>
      <w:r/>
      <w:bookmarkStart w:id="200" w:name="_Toc9670"/>
      <w:r>
        <w:rPr>
          <w:rFonts w:hint="eastAsia" w:ascii="宋体" w:hAnsi="宋体" w:eastAsia="宋体" w:cs="宋体"/>
          <w:sz w:val="24"/>
          <w:szCs w:val="24"/>
        </w:rPr>
        <w:t xml:space="preserve">3. 承包人</w:t>
      </w:r>
      <w:bookmarkEnd w:id="200"/>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3.1 承包人的一般义务</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（9）承包人提交的竣工资料的内容：</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工程施工技术资料、工程质检资料、工程检验评定资料、竣工图，规定的其他应交资料。</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承包人需要提交的竣工资料套数：</w:t>
      </w:r>
      <w:r>
        <w:rPr>
          <w:rFonts w:hint="eastAsia" w:ascii="宋体" w:hAnsi="宋体" w:eastAsia="宋体" w:cs="宋体"/>
          <w:sz w:val="24"/>
          <w:szCs w:val="24"/>
          <w:u w:val="single"/>
        </w:rPr>
        <w:t xml:space="preserve">六套</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承包人提交的竣工资料的费用承担：</w:t>
      </w:r>
      <w:r>
        <w:rPr>
          <w:rFonts w:hint="eastAsia" w:ascii="宋体" w:hAnsi="宋体" w:eastAsia="宋体" w:cs="宋体"/>
          <w:sz w:val="24"/>
          <w:szCs w:val="24"/>
          <w:u w:val="single"/>
        </w:rPr>
        <w:t xml:space="preserve">承包人</w:t>
      </w:r>
      <w:r>
        <w:rPr>
          <w:rFonts w:hint="eastAsia" w:ascii="宋体" w:hAnsi="宋体" w:eastAsia="宋体" w:cs="宋体"/>
          <w:sz w:val="24"/>
          <w:szCs w:val="24"/>
        </w:rPr>
        <w:t xml:space="preserve">承担。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承包人提交的竣工资料移交时间：</w:t>
      </w:r>
      <w:r>
        <w:rPr>
          <w:rFonts w:hint="eastAsia" w:ascii="宋体" w:hAnsi="宋体" w:eastAsia="宋体" w:cs="宋体"/>
          <w:sz w:val="24"/>
          <w:szCs w:val="24"/>
          <w:u w:val="single"/>
        </w:rPr>
        <w:t xml:space="preserve">竣工验收资料须在竣工验收前7天内提供，其他资料应在竣工验收合格后28天内移交</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承包人提交的竣工资料形式要求：</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电子版（不加密）及2套纸质版</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（10）承包人应履行的其他义务：</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1.招标人与中标人签订的合同中若与招标文件中实质性内容不一致的，不作为工程结算和审核的依据。</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2.中标人在中标后或施工期间不得随意变更中标项目负责人。如果出现特殊情况，确需更换的，应当经招标人同意，并提供必要的证明文件报招标投标行政监督部门备案。</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3.工程承包人的现场项目管理机构的人员不得同时兼任其它工程项目的工作。</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4.现场照管责任：中标人应充分考虑施工现场可能发生的一切有关交叉施工、安全施工的矛盾、纠纷或事故的预防措施，并及时、主动地采取有效方式进行处理，同时做好相互交叉施工及行人、行车交通安全的协调工作。</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5.严禁对本合同有关单位和人员进行贿赂或使用不正当竞争手段谋取非法利益。</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6.中标人必须在中标公告发出10天内完成领取中标通知书，合同签订，相关手续办理，规费</w:t>
      </w:r>
      <w:r>
        <w:rPr>
          <w:rFonts w:hint="eastAsia" w:ascii="宋体" w:hAnsi="宋体" w:cs="宋体"/>
          <w:sz w:val="24"/>
          <w:szCs w:val="24"/>
          <w:u w:val="single"/>
          <w:lang w:eastAsia="zh-CN"/>
        </w:rPr>
        <w:t xml:space="preserve">缴纳、</w:t>
      </w:r>
      <w:r>
        <w:rPr>
          <w:rFonts w:hint="eastAsia" w:ascii="宋体" w:hAnsi="宋体" w:eastAsia="宋体" w:cs="宋体"/>
          <w:sz w:val="24"/>
          <w:szCs w:val="24"/>
          <w:u w:val="single"/>
        </w:rPr>
        <w:t xml:space="preserve">保证金缴纳等工作并开工建设。因中标人原因未能按期开工建设，工期自第11天开始计算，同时另处千分之一的罚款。延误达10天的，业主有权终止合同。</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7.本工程中所用材料必须符合国家强制标准及招标文件要求，选用材料的品牌、型号、规格等必须经发包人、使用单位及设计院认可后方可使用，并能通过发包方、检测方现场随机抽检。</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8.承包人应文明安全施工并符合环保要求，有不遵守的，每次处以5000元的罚款，情节严重的应停工整改。在发包人组织的检查中，未达到标准（参照丹阳市文明工地标准）的，每次将处以1万元罚款。</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9.发包人不提供办公、生活和材料堆放场地。</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10.发包人发出的变更，增减工作量、项目，指令等承包人拒不执行的，每次处以签约合同价款</w:t>
      </w:r>
      <w:r>
        <w:rPr>
          <w:rFonts w:hint="eastAsia" w:ascii="宋体" w:hAnsi="宋体" w:cs="宋体"/>
          <w:sz w:val="24"/>
          <w:szCs w:val="24"/>
          <w:highlight w:val="none"/>
          <w:u w:val="single"/>
          <w:lang w:val="en-US" w:eastAsia="zh-CN"/>
        </w:rPr>
        <w:t xml:space="preserve">30%</w:t>
      </w:r>
      <w:r>
        <w:rPr>
          <w:rFonts w:hint="eastAsia" w:ascii="宋体" w:hAnsi="宋体" w:eastAsia="宋体" w:cs="宋体"/>
          <w:sz w:val="24"/>
          <w:szCs w:val="24"/>
          <w:highlight w:val="none"/>
          <w:u w:val="single"/>
        </w:rPr>
        <w:t xml:space="preserve">的罚款，情节严重的发包人有权终止合同。</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11.履约保证金在完成本工程的所有内容且承包人已按规定缴纳农民工保证金等各种规费、保证金并解除发包人支付担保后无息退还。</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12.因现场条件限制，无法现场制作相关构件，请投标单位充分现场踏勘，合理报价，后期不为此增加任何费用。</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13.本工程须满足丹住建[2018]38号文件对建筑施工工地扬尘专项治理工作方案的要求。</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14.发包人认为有必要可约谈承包人法定代表人（提前一天通知），法定代表人应按时出席，否则每次扣1万元，累计达到3次以上发包人有权终止合同。</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15.承包人应提供相应的增值税发票。</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16.农民工工资与工程款实行分账管理，其中工程款当中的人工费将单独拨付至农民工工资专用账号，用于支付农民工工资，应严格执行《关于加强建设领域保障农民工工资支付管理的通知》（镇政建[2020]83号）文件。</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17.承包人提供为本项目拟投入的项目管理机构（包含但不限于五大员）缴纳的近期的社会保险证明（</w:t>
      </w:r>
      <w:r>
        <w:rPr>
          <w:rFonts w:hint="eastAsia" w:ascii="宋体" w:hAnsi="宋体" w:cs="宋体"/>
          <w:sz w:val="24"/>
          <w:szCs w:val="24"/>
          <w:u w:val="single"/>
          <w:lang w:val="en-US" w:eastAsia="zh-CN"/>
        </w:rPr>
        <w:t xml:space="preserve">以采购文件要求为准</w:t>
      </w:r>
      <w:r>
        <w:rPr>
          <w:rFonts w:hint="eastAsia" w:ascii="宋体" w:hAnsi="宋体" w:eastAsia="宋体" w:cs="宋体"/>
          <w:sz w:val="24"/>
          <w:szCs w:val="24"/>
          <w:u w:val="single"/>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3.2 项目经理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3.2.1 项目经理：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建造师执业资格等级：</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建造师注册证书号：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建造师执业印章号：；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安全生产考核合格证书号：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承包人对项目经理的授权范围如下：</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代表承包人履行合同。按合同约定组织工程实施；在合同约定范围内主持承包人有关施工、技术、工程进度、现场管理、安全生产、质量检验、竣工交付、结算等方面工作 ；与项目相关方进行直接沟通; </w:t>
      </w:r>
      <w:r>
        <w:rPr>
          <w:rFonts w:hint="eastAsia" w:ascii="宋体" w:hAnsi="宋体" w:cs="宋体"/>
          <w:sz w:val="24"/>
          <w:szCs w:val="24"/>
          <w:u w:val="single"/>
          <w:lang w:eastAsia="zh-CN"/>
        </w:rPr>
        <w:t xml:space="preserve">接收</w:t>
      </w:r>
      <w:r>
        <w:rPr>
          <w:rFonts w:hint="eastAsia" w:ascii="宋体" w:hAnsi="宋体" w:eastAsia="宋体" w:cs="宋体"/>
          <w:sz w:val="24"/>
          <w:szCs w:val="24"/>
          <w:u w:val="single"/>
        </w:rPr>
        <w:t xml:space="preserve">、签发、确认相关文件。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关于项目经理每月在施工现场的时间要求：</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本工程建造师（项目经理）本人实行不计时工作制，工地施工，项目经理必须在现场。每周最少不能少于 5 个工作日，每天不少于 8 小时在本工程现场工作；必须参加每周召开的例会。以现场监理工程师记录的监理日记为准，在监理月报和会议纪要予以列示</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承包人未提交劳动合同，以及没有为项目经理缴纳社会保险证明的违约责任：</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发包人有权要求承包人更换项目经理，并向建设行政主管部门通报</w:t>
      </w:r>
      <w:r>
        <w:rPr>
          <w:rFonts w:hint="eastAsia" w:ascii="宋体" w:hAnsi="宋体" w:cs="宋体"/>
          <w:sz w:val="24"/>
          <w:szCs w:val="24"/>
          <w:u w:val="single"/>
          <w:lang w:eastAsia="zh-CN"/>
        </w:rPr>
        <w:t xml:space="preserve">。</w:t>
      </w:r>
      <w:r>
        <w:rPr>
          <w:rFonts w:hint="eastAsia" w:ascii="宋体" w:hAnsi="宋体" w:eastAsia="宋体" w:cs="宋体"/>
          <w:sz w:val="24"/>
          <w:szCs w:val="24"/>
          <w:u w:val="single"/>
        </w:rPr>
        <w:t xml:space="preserve">承包人应承担该违约行为给发包人造成的一切损失</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项目经理未经批准，擅自离开施工现场的违约责任：</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有事离开现场须向业主请假并征得同意，否则每天扣除工程款3000元/人，如累计达到10天，业主有权终止合同，业主认为有必要可约谈中标单位法定代表人（提前一天通知），法定代表人应按时出席，否则每次</w:t>
      </w:r>
      <w:r>
        <w:rPr>
          <w:rFonts w:hint="eastAsia" w:ascii="宋体" w:hAnsi="宋体" w:cs="宋体"/>
          <w:sz w:val="24"/>
          <w:szCs w:val="24"/>
          <w:u w:val="single"/>
          <w:lang w:eastAsia="zh-CN"/>
        </w:rPr>
        <w:t xml:space="preserve">扣除</w:t>
      </w:r>
      <w:r>
        <w:rPr>
          <w:rFonts w:hint="eastAsia" w:ascii="宋体" w:hAnsi="宋体" w:eastAsia="宋体" w:cs="宋体"/>
          <w:sz w:val="24"/>
          <w:szCs w:val="24"/>
          <w:u w:val="single"/>
        </w:rPr>
        <w:t xml:space="preserve">1万元，累计达到3次以上业主有权终止合同。注：如果监理工程师或发包人认为委派的项目负责人、项目技术负责人的工作能力、业务水平不称职，承包人在接到通知后，应尽快撤回上述人员，同时委派经发包人同意的、新的注册建造师或技术负责人，否则将视为违约，发包人有权扣除中标价的2%的违约金直至终止施工合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3.2.3 承包人擅自更换项目经理的违约责任：</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承包人在中标后或施工期间不得随意变更中标项目经理。如果出现特殊情况，确需更换的，应当经招标人同意，并提供必要的证明文件报招标投标行政监督部门备案并每次补偿发包人 100000 元人民币。该补偿发包人有权从应支付的款项或者保证金、保函（如有）中直接扣除或提取。</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3.2.4 承包人无正当理由拒绝更换项目经理的违约责任：</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除执行通用条款3.2.4外，承包人应保证按照投标文件的承诺安排现场管理人员到场，承包人无正当理由拒绝更换项目经理的，处5万元/次违约金，发包人有权终止合同。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3.3 承包人人员</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3.3.1 承包人提交项目管理机构及施工现场管理人员安排报告的期限：</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合同</w:t>
      </w:r>
      <w:r>
        <w:rPr>
          <w:rFonts w:hint="eastAsia" w:ascii="宋体" w:hAnsi="宋体" w:cs="宋体"/>
          <w:sz w:val="24"/>
          <w:szCs w:val="24"/>
          <w:u w:val="single"/>
          <w:lang w:eastAsia="zh-CN"/>
        </w:rPr>
        <w:t xml:space="preserve">签订</w:t>
      </w:r>
      <w:r>
        <w:rPr>
          <w:rFonts w:hint="eastAsia" w:ascii="宋体" w:hAnsi="宋体" w:eastAsia="宋体" w:cs="宋体"/>
          <w:sz w:val="24"/>
          <w:szCs w:val="24"/>
          <w:u w:val="single"/>
        </w:rPr>
        <w:t xml:space="preserve">后 5 天内，承包人应按招投标文件要求和施工现场需要配置合同管理、施工、技术、材料、质量、安全、财务等专业人员各一名，相关人员必须提供证明劳动关系的社会保险</w:t>
      </w:r>
      <w:r>
        <w:rPr>
          <w:rFonts w:hint="eastAsia" w:ascii="宋体" w:hAnsi="宋体" w:cs="宋体"/>
          <w:sz w:val="24"/>
          <w:szCs w:val="24"/>
          <w:u w:val="single"/>
          <w:lang w:eastAsia="zh-CN"/>
        </w:rPr>
        <w:t xml:space="preserve">缴费</w:t>
      </w:r>
      <w:r>
        <w:rPr>
          <w:rFonts w:hint="eastAsia" w:ascii="宋体" w:hAnsi="宋体" w:eastAsia="宋体" w:cs="宋体"/>
          <w:sz w:val="24"/>
          <w:szCs w:val="24"/>
          <w:u w:val="single"/>
        </w:rPr>
        <w:t xml:space="preserve">证明和劳动关系证明。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3.3.3 承包人无正当理由拒绝撤换主要施工管理人员的违约责任：</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承包人将承担1‰签约合同价的违约金。若承包人未按发包人要求整改的，发包人将有权终止合同，并没收承包人履约保证金或向开立保函的银行提起索赔，同时向建设行政主管部门通报。</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3.3.4 承包人主要施工管理人员离开施工现场的批准要求：</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主要管理人员（包含但不限于五大员）每月在岗不得少于24天，每日在施工现场工作时间不得少于8小时。离开现场一天内须向监理请假并征得书面同意，离开现场一天以上（含一天）须向发包人请假并征得书面同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3.3.5承包人擅自更换主要施工管理人员的违约责任：</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承包人将承担1‰签约合同价的违约金。若承包人未按发包人要求整改的，发包人将有权终止合同，并没收承包人履约保证金或向开立保函的银行提起索赔，同时向建设行政主管部门通报。</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承包人主要施工管理人员擅自离开施工现场的违约责任：</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承包人承担该违约行为给发包人造成的一切损失 。有事离开现场须向业主请假并征得同意，否则每天扣除工程款3000元/人。注：如果监理工程师或发包人认为委派的项目负责人、项目技术负责人的工作能力、业务水平不称职，承包人在接到通知后，应尽快撤回上述人员，同时委派经发包人同意的、新的注册建造师或技术负责人，否则将视为违约，发包人有权扣除中标价的2%的违约金直至终止施工合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3.5 分包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3.5.1 分包的一般约定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禁止分包的工程包括：</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主体结构、关键性工作的范围：</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管道敷设、检查井施工、安全支护、道路恢复、土体加固、桩基等施工。</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3.5.2分包的确定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允许分包的专业工程包括：</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其他关于分包的约定：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承包人按照合同约定或者经发包人同意，可以将中标项目的部分非主体、非关键性工作分包给他人完成。接受分包的人应当具备相应的资格条件，并不得再次分包。承包人应当就分包项目向发包人负责，接受分包的人就分包项目与承包人向发包人承担连带责任。</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3.5.4 分包合同价款</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关于分包合同价款支付的约定：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由承包人支付。</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3.6 工程照管与成品、半成品保护</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承包人负责照管工程及工程相关的材料、工程设备的起始时间：</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执行通用条款3.6。</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3.7 履约担保</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承包人是否提供履约担保：</w:t>
      </w:r>
      <w:r>
        <w:rPr>
          <w:rFonts w:hint="eastAsia" w:ascii="宋体" w:hAnsi="宋体" w:eastAsia="宋体" w:cs="宋体"/>
          <w:sz w:val="24"/>
          <w:szCs w:val="24"/>
          <w:u w:val="single"/>
        </w:rPr>
        <w:t xml:space="preserve">是</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承包人提供履约担保的形式、金额及期限的</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形式：</w:t>
      </w:r>
      <w:r>
        <w:rPr>
          <w:rFonts w:hint="eastAsia" w:ascii="宋体" w:hAnsi="宋体" w:eastAsia="宋体" w:cs="宋体"/>
          <w:sz w:val="24"/>
          <w:szCs w:val="24"/>
          <w:u w:val="single"/>
        </w:rPr>
        <w:t xml:space="preserve">可以支票、汇票、本票、保函、保险保单等非现金形式缴纳或提交。金额：合同金额的10%。期限：承包人应当在签订工程施工合同前向发包人提供，工程竣工验收合格后无息退还。</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如中标供应商不履行合同，履约保证金不予退还；如果乙方未能按合同约定全面履行义务，那么甲方有权从履约保证金中取得补偿或赔偿，如给招标人造成的损失超过投标保证金数额的，承包人还应当对超过部分予以赔偿责任及费用。</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履约保证金退还的方式：以银行电汇、网上银行、数字人民币形式缴纳履约保证金的，退回至承包人存款账户或承包人数字人民币账户；以保函、担保、保险等形式缴纳履约保证金的，在保函、担保、保险约定的保证期限届满之日起自行失效</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履约保证金退还的条件：</w:t>
      </w:r>
      <w:r>
        <w:rPr>
          <w:rFonts w:hint="eastAsia" w:ascii="宋体" w:hAnsi="宋体" w:eastAsia="宋体" w:cs="宋体"/>
          <w:sz w:val="24"/>
          <w:szCs w:val="24"/>
          <w:u w:val="single"/>
        </w:rPr>
        <w:t xml:space="preserve">项目验收合格，出具验收合格报告及履约保证金收据申请退付；</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履约保证金退还时间：</w:t>
      </w:r>
      <w:r>
        <w:rPr>
          <w:rFonts w:hint="eastAsia" w:ascii="宋体" w:hAnsi="宋体" w:eastAsia="宋体" w:cs="宋体"/>
          <w:sz w:val="24"/>
          <w:szCs w:val="24"/>
          <w:u w:val="single"/>
        </w:rPr>
        <w:t xml:space="preserve">采购单位收到承包人退付申请后5个工作日内退还；</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履约保证金不予退还情形：</w:t>
      </w:r>
      <w:r>
        <w:rPr>
          <w:rFonts w:hint="eastAsia" w:ascii="宋体" w:hAnsi="宋体" w:eastAsia="宋体" w:cs="宋体"/>
          <w:sz w:val="24"/>
          <w:szCs w:val="24"/>
          <w:u w:val="single"/>
        </w:rPr>
        <w:t xml:space="preserve">除不可抗力外，承包人不履行与采购人订立的采购合同的，履约保证金不予退还，给采购人造成的损失超过履约保证金数额的，还应当对超过部分予以赔偿；</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逾期退还履约保证金的违约责任：</w:t>
      </w:r>
      <w:r>
        <w:rPr>
          <w:rFonts w:hint="eastAsia" w:ascii="宋体" w:hAnsi="宋体" w:eastAsia="宋体" w:cs="宋体"/>
          <w:sz w:val="24"/>
          <w:szCs w:val="24"/>
          <w:u w:val="single"/>
        </w:rPr>
        <w:t xml:space="preserve">除应当退还履约保证金外，还应当按中国人民银行同期贷款基准利率上浮 20％后的利率支付超期资金占用费，但因承包人自身原因导致无法及时退还的除外。</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支持和鼓励中标人自愿使用履约（保函）保险代替缴纳履约保证金。省财政厅已上线政府采购电子履约保函（保险）平台，平台可通过域名www.jsdzbh.com 直接访问，也可通过江苏省政府采购网、“苏采云”系统链接访问。。</w:t>
      </w:r>
      <w:r/>
    </w:p>
    <w:p>
      <w:pPr>
        <w:spacing w:line="360" w:lineRule="auto"/>
        <w:rPr>
          <w:rFonts w:hint="eastAsia" w:ascii="宋体" w:hAnsi="宋体" w:eastAsia="宋体" w:cs="宋体"/>
          <w:sz w:val="24"/>
          <w:szCs w:val="24"/>
        </w:rPr>
        <w:outlineLvl w:val="2"/>
      </w:pPr>
      <w:r/>
      <w:bookmarkStart w:id="201" w:name="_Toc20975"/>
      <w:r>
        <w:rPr>
          <w:rFonts w:hint="eastAsia" w:ascii="宋体" w:hAnsi="宋体" w:eastAsia="宋体" w:cs="宋体"/>
          <w:sz w:val="24"/>
          <w:szCs w:val="24"/>
        </w:rPr>
        <w:t xml:space="preserve">4. 监理人</w:t>
      </w:r>
      <w:bookmarkEnd w:id="201"/>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4.1监理人的一般规定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关于监理人的监理内容</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工程施工及保修阶段全过程的监理咨询服务。</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关于监理人的监理权限</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（1）收到工程设计文件后编制监理规划，并在第一次工地会议7天前报发包人。根据有关规定和监理工作需要，编制监理实施细则；</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（2）熟悉工程设计文件，并参加由委托人主持的图纸会审和设计交底会议；</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（3）参加由委托人主持的第一次工地会议；主持监理例会并根据工程需要主持或参加专题会议；</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（4）审查承包人提交的施工组织设计，重点审查其中的质量安全技术措施、专项施工方案与工程建设强制性标准的符合性；</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（5）检查承包人工程质量、安全生产管理制度及组织机构和人员资格；</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（6）检查承包人专职安全生产管理人员的配备情况；</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（7）审查承包人提交的施工进度计划，核查承包人对施工进度计划的调整；</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（8）检查承包人的试验室；</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（9）审核分包人资质条件；</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（10）查验承包人的施工测量放线成果；</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（11）审查工程开工条件，对条件具备的签发开工令；</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（12）审查承包人报送的工程材料、构配件、设备质量证明文件的有效性和符合性，并按规定对用于工程的材料采取平行检验或见证取样方式进行抽检；</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（13）审查承包人提交的工程款支付申请，并报委托人审核、批准；</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（14）在巡视、旁站和检验过程中，发现工程质量、施工安全存在事故隐患的，要求承包人整改并报委托人；</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（15）经委托人同意，签发工程暂停令和复工令；</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（16）审查承包人提交的采用新材料、新工艺、新技术、新设备的论证材料及相关验收标准；</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（17）验收隐蔽工程、分部分项工程；</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（18）审查承包人提交的工程变更申请，协调处理施工进度调整、费用索赔、合同争议等事项；</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（19）审查承包人提交的竣工验收申请，编写工程质量评估报告；</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（20）参加工程竣工验收，签署竣工验收意见；</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（21）审查承包人提交的竣工结算申请并报委托人；</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（22）编制、整理工程监理归档文件并报委托人。。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关于监理人在施工现场的办公场所、生活场所的提供和费用承担的约定</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由承包人提供并承担费用</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4.2 监理人员</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总监理工程师：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bookmarkStart w:id="202" w:name="OLE_LINK64"/>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bookmarkEnd w:id="202"/>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职    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监理工程师执业资格证书号：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关于监理人的其他约定：执行本工程监理合同。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4.4 商定或确定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在发包人和承包人不能通过协商达成一致意见时，发包人授权监理人对以下事项进行确定：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p>
      <w:pPr>
        <w:spacing w:line="360" w:lineRule="auto"/>
        <w:rPr>
          <w:rFonts w:hint="eastAsia" w:ascii="宋体" w:hAnsi="宋体" w:eastAsia="宋体" w:cs="宋体"/>
          <w:sz w:val="24"/>
          <w:szCs w:val="24"/>
        </w:rPr>
        <w:outlineLvl w:val="2"/>
      </w:pPr>
      <w:r/>
      <w:bookmarkStart w:id="203" w:name="_Toc2294"/>
      <w:r>
        <w:rPr>
          <w:rFonts w:hint="eastAsia" w:ascii="宋体" w:hAnsi="宋体" w:eastAsia="宋体" w:cs="宋体"/>
          <w:sz w:val="24"/>
          <w:szCs w:val="24"/>
        </w:rPr>
        <w:t xml:space="preserve">5. 工程质量</w:t>
      </w:r>
      <w:bookmarkEnd w:id="203"/>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5.1 质量要求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5.1.1 特殊质量标准和要求：</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本工程质量要求为合格。</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关于工程奖项的约定：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5.3 隐蔽工程检查</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5.3.2承包人提前通知监理人隐蔽工程检查的期限的约定：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共同检查前48小时书面通知监理人。</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监理人不能按时进行检查时，应提前24小时提交书面延期要求</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关于延期最长不得超过：</w:t>
      </w:r>
      <w:r>
        <w:rPr>
          <w:rFonts w:hint="eastAsia" w:ascii="宋体" w:hAnsi="宋体" w:eastAsia="宋体" w:cs="宋体"/>
          <w:sz w:val="24"/>
          <w:szCs w:val="24"/>
          <w:u w:val="single"/>
        </w:rPr>
        <w:t xml:space="preserve">48小时</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outlineLvl w:val="2"/>
      </w:pPr>
      <w:r/>
      <w:bookmarkStart w:id="204" w:name="_Toc30088"/>
      <w:r>
        <w:rPr>
          <w:rFonts w:hint="eastAsia" w:ascii="宋体" w:hAnsi="宋体" w:eastAsia="宋体" w:cs="宋体"/>
          <w:sz w:val="24"/>
          <w:szCs w:val="24"/>
        </w:rPr>
        <w:t xml:space="preserve">6. 安全文明施工与环境保护</w:t>
      </w:r>
      <w:bookmarkEnd w:id="204"/>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6.1安全文明施工</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6.1.1 项目安全生产的达标目标及相应事项的约定：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除执行通用条款外6.1.1，本工程严禁发生任何安全生产事故，若发生事故由承包人承担责任及费用，如发生人员伤亡事故或重大</w:t>
      </w:r>
      <w:r>
        <w:rPr>
          <w:rFonts w:hint="eastAsia" w:ascii="宋体" w:hAnsi="宋体" w:cs="宋体"/>
          <w:sz w:val="24"/>
          <w:szCs w:val="24"/>
          <w:u w:val="single"/>
          <w:lang w:eastAsia="zh-CN"/>
        </w:rPr>
        <w:t xml:space="preserve">安全事故</w:t>
      </w:r>
      <w:r>
        <w:rPr>
          <w:rFonts w:hint="eastAsia" w:ascii="宋体" w:hAnsi="宋体" w:eastAsia="宋体" w:cs="宋体"/>
          <w:sz w:val="24"/>
          <w:szCs w:val="24"/>
          <w:u w:val="single"/>
        </w:rPr>
        <w:t xml:space="preserve">导致人员重伤扣除工程款10万元/次/人，导致人员死亡扣除工程款20万元/次/人 。发包人有权根据事故情节直接处以高额罚款并直接从应支付款项/保证金/保函中扣除相关费用。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6.1.4 关于治安保卫的特别约定：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承包人</w:t>
      </w:r>
      <w:r>
        <w:rPr>
          <w:rFonts w:hint="eastAsia" w:ascii="宋体" w:hAnsi="宋体" w:cs="宋体"/>
          <w:sz w:val="24"/>
          <w:szCs w:val="24"/>
          <w:u w:val="single"/>
          <w:lang w:eastAsia="zh-CN"/>
        </w:rPr>
        <w:t xml:space="preserve">负</w:t>
      </w:r>
      <w:r>
        <w:rPr>
          <w:rFonts w:hint="eastAsia" w:ascii="宋体" w:hAnsi="宋体" w:eastAsia="宋体" w:cs="宋体"/>
          <w:sz w:val="24"/>
          <w:szCs w:val="24"/>
          <w:u w:val="single"/>
        </w:rPr>
        <w:t xml:space="preserve">所有责任。</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关于编制施工场地治安管理计划的约定：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承包人负责。</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6.1.5 文明施工</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合同当事人对文明施工的要求：</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合同当事人对文明施工的要求：</w:t>
      </w:r>
      <w:r>
        <w:rPr>
          <w:rFonts w:hint="eastAsia" w:ascii="宋体" w:hAnsi="宋体" w:eastAsia="宋体" w:cs="宋体"/>
          <w:sz w:val="24"/>
          <w:szCs w:val="24"/>
          <w:u w:val="single"/>
        </w:rPr>
        <w:t xml:space="preserve">发包人将不定期对工地安全文明施工进行检查，检查标准参照镇江市级文明工地标准，未达到标准视情节而定，每次处以罚款 5-10 万元不等，并扣除文明施工措施费。发包人有权随时要求承包人整改安全文明施工问题，必要时可暂停施工或解除合同，所有安全事故由承包人全额承担，发包人有权直接扣除相关费用。合同当事人对扬尘污染防治的要求：发包人将不定期对工地扬尘污染防治进行检查，检查标准参照《镇江市建设工程扬尘污染防治技术与管理》，未达到标准视情节而定，每次处以罚款 5-10 万元不等，并扣除扬尘污染防治增加费。</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6.1.6 关于安全文明施工费支付比例和支付期限的约定：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随工程款按工程量清单计价程序以中标费率支付。</w:t>
      </w:r>
      <w:r/>
    </w:p>
    <w:p>
      <w:pPr>
        <w:spacing w:line="360" w:lineRule="auto"/>
        <w:rPr>
          <w:rFonts w:hint="eastAsia" w:ascii="宋体" w:hAnsi="宋体" w:eastAsia="宋体" w:cs="宋体"/>
          <w:sz w:val="24"/>
          <w:szCs w:val="24"/>
        </w:rPr>
        <w:outlineLvl w:val="2"/>
      </w:pPr>
      <w:r/>
      <w:bookmarkStart w:id="205" w:name="_Toc28239"/>
      <w:r>
        <w:rPr>
          <w:rFonts w:hint="eastAsia" w:ascii="宋体" w:hAnsi="宋体" w:eastAsia="宋体" w:cs="宋体"/>
          <w:sz w:val="24"/>
          <w:szCs w:val="24"/>
        </w:rPr>
        <w:t xml:space="preserve">7. 工期和进度</w:t>
      </w:r>
      <w:bookmarkEnd w:id="205"/>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7.1 施工组织设计</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7.1.1 合同当事人约定的施工组织设计应包括的其他内容：</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提交施工现场人员、设备配置表和工程资金投入计划。</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7.1.2 施工组织设计的提交和修改</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承包人提交详细施工组织设计的期限的约定：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合同</w:t>
      </w:r>
      <w:r>
        <w:rPr>
          <w:rFonts w:hint="eastAsia" w:ascii="宋体" w:hAnsi="宋体" w:cs="宋体"/>
          <w:sz w:val="24"/>
          <w:szCs w:val="24"/>
          <w:u w:val="single"/>
          <w:lang w:eastAsia="zh-CN"/>
        </w:rPr>
        <w:t xml:space="preserve">签订</w:t>
      </w:r>
      <w:r>
        <w:rPr>
          <w:rFonts w:hint="eastAsia" w:ascii="宋体" w:hAnsi="宋体" w:eastAsia="宋体" w:cs="宋体"/>
          <w:sz w:val="24"/>
          <w:szCs w:val="24"/>
          <w:u w:val="single"/>
        </w:rPr>
        <w:t xml:space="preserve">后14日内。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发包人和监理人在收到详细的施工组织设计后确认或提出修改意见的期限：</w:t>
      </w:r>
      <w:r>
        <w:rPr>
          <w:rFonts w:hint="eastAsia" w:ascii="宋体" w:hAnsi="宋体" w:eastAsia="宋体" w:cs="宋体"/>
          <w:sz w:val="24"/>
          <w:szCs w:val="24"/>
          <w:u w:val="single"/>
        </w:rPr>
        <w:t xml:space="preserve">28日内。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7.2 施工进度计划</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7.2.2 施工进度计划的修订</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发包人和监理人在收到修订的施工进度计划后确认或提出修改意见的期限：</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收到修订的施工进度计划后7天内。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7.3 开工</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7.3.1 开工准备</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关于承包人提交工程开工报审表的期限：</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开工前7天。</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关于发包人应完成的其他开工准备工作及期限：</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开工前3天，如遇客观原因导致用地交付或行政审批手续滞后的，发包人可逐步完善相关准备工作，不视为发包人违约。</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关于承包人应完成的其他开工准备工作及期限：</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承包人必须在中标公告发出20天内完成领取中标通知书，合同签订，相关手续办理，规费，保证金缴纳等工作并开工建设。因承包人原因未能按期开工建设的，工期自第21天开始计算，并处以中标合同价千分之一每天的罚款。延误达20天的，发包人有权解除合同并要求承包人承担所有损失</w:t>
      </w:r>
      <w:r>
        <w:rPr>
          <w:rFonts w:hint="eastAsia" w:ascii="宋体" w:hAnsi="宋体" w:cs="宋体"/>
          <w:sz w:val="24"/>
          <w:szCs w:val="24"/>
          <w:u w:val="single"/>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7.3.2开工通知</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因发包人原因造成监理人未能在计划开工日期之日起</w:t>
      </w:r>
      <w:r>
        <w:rPr>
          <w:rFonts w:hint="eastAsia" w:ascii="宋体" w:hAnsi="宋体" w:eastAsia="宋体" w:cs="宋体"/>
          <w:sz w:val="24"/>
          <w:szCs w:val="24"/>
          <w:u w:val="single"/>
        </w:rPr>
        <w:t xml:space="preserve">180</w:t>
      </w:r>
      <w:r>
        <w:rPr>
          <w:rFonts w:hint="eastAsia" w:ascii="宋体" w:hAnsi="宋体" w:eastAsia="宋体" w:cs="宋体"/>
          <w:sz w:val="24"/>
          <w:szCs w:val="24"/>
        </w:rPr>
        <w:t xml:space="preserve">天内发出开工通知的，承包人有权提出价格调整要求，或者解除合同。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7.4 测量放线</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7.4.1发包人通过监理人向承包人提供测量基准点、基准线和水准点及其书面资料的期限：</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合同</w:t>
      </w:r>
      <w:r>
        <w:rPr>
          <w:rFonts w:hint="eastAsia" w:ascii="宋体" w:hAnsi="宋体" w:cs="宋体"/>
          <w:sz w:val="24"/>
          <w:szCs w:val="24"/>
          <w:u w:val="single"/>
          <w:lang w:eastAsia="zh-CN"/>
        </w:rPr>
        <w:t xml:space="preserve">签订</w:t>
      </w:r>
      <w:r>
        <w:rPr>
          <w:rFonts w:hint="eastAsia" w:ascii="宋体" w:hAnsi="宋体" w:eastAsia="宋体" w:cs="宋体"/>
          <w:sz w:val="24"/>
          <w:szCs w:val="24"/>
          <w:u w:val="single"/>
        </w:rPr>
        <w:t xml:space="preserve">后12日内。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7.5 工期延误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7.5.1 因发包人原因导致工期延误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（7）因发包人原因导致工期延误的其他情形：</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发包人原因引起的工期延误发包方应予以顺延工期，但不承担任何补偿或者赔偿责任。工期延误的其他情形：非承包人原因引起的工期延误发包方应予以顺延工期，但不承担任何补偿或者赔偿责任。</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7.5.2 因承包人原因导致工期延误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因承包人原因造成工期延误，逾期竣工违约金的计算方法为：</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如工期延误，每延误一天，处以合同价千分之</w:t>
      </w:r>
      <w:r>
        <w:rPr>
          <w:rFonts w:hint="eastAsia" w:ascii="宋体" w:hAnsi="宋体" w:cs="宋体"/>
          <w:sz w:val="24"/>
          <w:szCs w:val="24"/>
          <w:u w:val="single"/>
          <w:lang w:val="en-US" w:eastAsia="zh-CN"/>
        </w:rPr>
        <w:t xml:space="preserve">五</w:t>
      </w:r>
      <w:r>
        <w:rPr>
          <w:rFonts w:hint="eastAsia" w:ascii="宋体" w:hAnsi="宋体" w:eastAsia="宋体" w:cs="宋体"/>
          <w:sz w:val="24"/>
          <w:szCs w:val="24"/>
          <w:u w:val="single"/>
        </w:rPr>
        <w:t xml:space="preserve">的罚款；如延误达到 10 天，业主有权终止合同（已有工作量按已完成的实际工作量结算）且拒绝其继续参与以后本招标人的招标项目的投标</w:t>
      </w:r>
      <w:r>
        <w:rPr>
          <w:rFonts w:hint="eastAsia" w:ascii="宋体" w:hAnsi="宋体" w:cs="宋体"/>
          <w:sz w:val="24"/>
          <w:szCs w:val="24"/>
          <w:u w:val="single"/>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因承包人原因造成工期延误，逾期竣工违约金的上限：</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合同总价的 10%。 对于承包人重大违约行为（包括但不限于擅自变更工程内容、拒绝执行发包人指令等），发包人有权要求承包人承担全部实际损失，违约金不设上限，直至合同解除并追究全部损失。</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7.6 不利物质条件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不利物质条件的其他情形和有关约定：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由承包人承担。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7.7异常恶劣的气候条件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发包人和承包人同意以下情形视为异常恶劣的气候条件：</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（1）日降雨量大于300 ㎜的雨日超过1天；</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（2）风速大于32.7m/s的12级以上台风灾害；</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（3）日气温超过38℃的高温大于3天</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（4）气象或主管部门要求停工的其他天气情况；</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（5）日降雪量100mm及以上</w:t>
      </w:r>
      <w:r>
        <w:rPr>
          <w:rFonts w:hint="eastAsia" w:ascii="宋体" w:hAnsi="宋体" w:cs="宋体"/>
          <w:sz w:val="24"/>
          <w:szCs w:val="24"/>
          <w:u w:val="single"/>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7.9 提前竣工的奖励</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7.9.2提前竣工的奖励：/。</w:t>
      </w:r>
      <w:r/>
    </w:p>
    <w:p>
      <w:pPr>
        <w:spacing w:line="360" w:lineRule="auto"/>
        <w:rPr>
          <w:rFonts w:hint="eastAsia" w:ascii="宋体" w:hAnsi="宋体" w:eastAsia="宋体" w:cs="宋体"/>
          <w:sz w:val="24"/>
          <w:szCs w:val="24"/>
        </w:rPr>
        <w:outlineLvl w:val="2"/>
      </w:pPr>
      <w:r/>
      <w:bookmarkStart w:id="206" w:name="_Toc11826"/>
      <w:r>
        <w:rPr>
          <w:rFonts w:hint="eastAsia" w:ascii="宋体" w:hAnsi="宋体" w:eastAsia="宋体" w:cs="宋体"/>
          <w:sz w:val="24"/>
          <w:szCs w:val="24"/>
        </w:rPr>
        <w:t xml:space="preserve">8. 材料与设备</w:t>
      </w:r>
      <w:bookmarkEnd w:id="206"/>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8.4材料与工程设备的保管与使用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8.4.1发包人供应的材料设备的保管费用的承担：</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乙供材承包人负责并承担费用。甲供材按现行计价程序执行</w:t>
      </w:r>
      <w:r>
        <w:rPr>
          <w:rFonts w:hint="eastAsia" w:ascii="宋体" w:hAnsi="宋体" w:cs="宋体"/>
          <w:sz w:val="24"/>
          <w:szCs w:val="24"/>
          <w:u w:val="single"/>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8.6 样品</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8.6.1</w:t>
      </w:r>
      <w:r>
        <w:rPr>
          <w:rFonts w:hint="eastAsia" w:ascii="宋体" w:hAnsi="宋体" w:eastAsia="宋体" w:cs="宋体"/>
          <w:sz w:val="24"/>
          <w:szCs w:val="24"/>
        </w:rPr>
        <w:tab/>
      </w:r>
      <w:r>
        <w:rPr>
          <w:rFonts w:hint="eastAsia" w:ascii="宋体" w:hAnsi="宋体" w:eastAsia="宋体" w:cs="宋体"/>
          <w:sz w:val="24"/>
          <w:szCs w:val="24"/>
        </w:rPr>
        <w:t xml:space="preserve">样品的报送与封存</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需要承包人报送样品的材料或工程设备，样品的种类、名称、规格、数量要求：</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承包人负责采购材料、工程设备的，应按照设计和有关标准要求采购，并提供产品合格证明及出厂证明，对材料、工程设备质量负责。承包人应在材料和工程设备到货前24小时通知监理人检验。承包人进行永久设备、材料的制造和生产，应符合相关质量标准，并向监理人提交材料的样本以及有关资料，并应在使用该材料或工程设备之前获得监理人同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8.8 施工设备和临时设施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8.8.1 承包人提供的施工设备和临时设施：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关于修建临时设施费用承担的约定：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由承包人承担，随工程款按工程量清单计价程序以中标费率支付。</w:t>
      </w:r>
      <w:r/>
    </w:p>
    <w:p>
      <w:pPr>
        <w:spacing w:line="360" w:lineRule="auto"/>
        <w:rPr>
          <w:rFonts w:hint="eastAsia" w:ascii="宋体" w:hAnsi="宋体" w:eastAsia="宋体" w:cs="宋体"/>
          <w:sz w:val="24"/>
          <w:szCs w:val="24"/>
        </w:rPr>
        <w:outlineLvl w:val="2"/>
      </w:pPr>
      <w:r/>
      <w:bookmarkStart w:id="207" w:name="_Toc32469"/>
      <w:r>
        <w:rPr>
          <w:rFonts w:hint="eastAsia" w:ascii="宋体" w:hAnsi="宋体" w:eastAsia="宋体" w:cs="宋体"/>
          <w:sz w:val="24"/>
          <w:szCs w:val="24"/>
        </w:rPr>
        <w:t xml:space="preserve">9. 试验与检验</w:t>
      </w:r>
      <w:bookmarkEnd w:id="207"/>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9.1试验设备与试验人员</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9.1.2 试验设备</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施工现场需要配置的试验场所：</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按国家验收质量标准工程质量和完成本项目所有施工成功完成验收需要。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施工现场需要配备的试验设备：</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按国家验收质量标准工程质量和完成本项目所有施工成功完成验收需要。</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施工现场需要具备的其他试验条件：</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按国家验收质量标准工程质量和完成本项目所有施工成功完成验收需要。</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9.4 现场工艺试验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现场工艺试验的有关约定：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按工程质量和施工需要。</w:t>
      </w:r>
      <w:r/>
    </w:p>
    <w:p>
      <w:pPr>
        <w:spacing w:line="360" w:lineRule="auto"/>
        <w:rPr>
          <w:rFonts w:hint="eastAsia" w:ascii="宋体" w:hAnsi="宋体" w:eastAsia="宋体" w:cs="宋体"/>
          <w:sz w:val="24"/>
          <w:szCs w:val="24"/>
        </w:rPr>
        <w:outlineLvl w:val="2"/>
      </w:pPr>
      <w:r/>
      <w:bookmarkStart w:id="208" w:name="_Toc28474"/>
      <w:r>
        <w:rPr>
          <w:rFonts w:hint="eastAsia" w:ascii="宋体" w:hAnsi="宋体" w:eastAsia="宋体" w:cs="宋体"/>
          <w:sz w:val="24"/>
          <w:szCs w:val="24"/>
        </w:rPr>
        <w:t xml:space="preserve">10. 变更</w:t>
      </w:r>
      <w:bookmarkEnd w:id="208"/>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10.1变更的范围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关于变更的范围的约定：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工程变更是指在建设过程中，因不可预见因素对建设地点、工程规模、技术标准、工程数量、结构形式等发生以下情形之一的调整和修改：</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（一）施工阶段设计图纸的变更；</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（二）因项目建设单位原因造成施工方案调整且涉及工程造价变化；</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（三）重要材料与设备的换用；</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（四）施工现场地质条件等实际情况与勘察报告等技术资料不符引起的现场签证及变更；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（五）因清单工程量、单位、主要特征描述与设计图纸不符引起的造价调整；</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（六）合同主要条款的修改或者合同主体的变更；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（七）其他导致工程价款调整的变更。</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因国家政策调整（包含但不限于质量强制标准、上位国土空间规划、增值税率等）以及符合我市规定的人工及材料价差调整均不属于工程变更审核范围。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10.4 变更估价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10.4.1 变更估价原则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关于变更估价的约定：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已标价工程量清单或预算书有相同项目的，按照相同项目单价认定；（2）已标价工程量清单或预算书中无相同项目，但有类似项目的，参照类似项目的单价认定；（3）合同外增加项目且原投标报价中无可参考综合单价的，以及工程暂估价需重新定价的，当按照现行计价模式确定其综合单价的，应按中标价与招标控制价下浮比例同比下浮，但直接按施工时期市场询价以独立费形式确定含税综合单价的除外。</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10.5承包人的合理化建议</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监理人审查承包人合理化建议的期限：</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收到承包人提交的合理化建议后7天内。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发包人审批承包人合理化建议的期限：</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收到监理人报送的合理化建议后7天内审批完毕。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承包人提出的合理化建议降低了合同价格或者提高了工程经济效益的奖励的方法和金额为：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10.7 暂估价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暂估价材料和工程设备的明细详见附件11：《暂估价一览表》。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10.7.1 依法必须招标的暂估价项目</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对于依法必须招标的暂估价项目的确认和批准采取第</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种方式确定。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10.7.2 不属于依法必须招标的暂估价项目</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对于不属于依法必须招标的暂估价项目的确认和批准采取第2种方式确定。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第3种方式：承包人直接实施的暂估价项目</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承包人直接实施的暂估价项目的约定：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专业工程暂估价的结算，一般程序为:编制专业工程造价，需经财评审核后的价格（称A），此专业工程结算价＝A✖（1-项目下浮率）。</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10.8 暂列金额</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合同当事人关于暂列金额使用的约定：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由发包人书面批准后方可使用。</w:t>
      </w:r>
      <w:r/>
    </w:p>
    <w:p>
      <w:pPr>
        <w:spacing w:line="360" w:lineRule="auto"/>
        <w:rPr>
          <w:rFonts w:hint="eastAsia" w:ascii="宋体" w:hAnsi="宋体" w:eastAsia="宋体" w:cs="宋体"/>
          <w:sz w:val="24"/>
          <w:szCs w:val="24"/>
        </w:rPr>
        <w:outlineLvl w:val="2"/>
      </w:pPr>
      <w:r/>
      <w:bookmarkStart w:id="209" w:name="_Toc32142"/>
      <w:r>
        <w:rPr>
          <w:rFonts w:hint="eastAsia" w:ascii="宋体" w:hAnsi="宋体" w:eastAsia="宋体" w:cs="宋体"/>
          <w:sz w:val="24"/>
          <w:szCs w:val="24"/>
        </w:rPr>
        <w:t xml:space="preserve">11. 价格调整</w:t>
      </w:r>
      <w:bookmarkEnd w:id="209"/>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11.1 市场价格波动引起的调整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市场价格波动是否调整合同价格的约定：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计划工期在6个月（含）内或最高限价在500万元（含）以下的工程，结算时主材价格不予调差，除此以外应当按照以下原则进行调整。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因市场价格波动调整合同价格，采用以下第</w:t>
      </w:r>
      <w:r>
        <w:rPr>
          <w:rFonts w:hint="eastAsia" w:ascii="宋体" w:hAnsi="宋体" w:eastAsia="宋体" w:cs="宋体"/>
          <w:sz w:val="24"/>
          <w:szCs w:val="24"/>
          <w:u w:val="single"/>
        </w:rPr>
        <w:t xml:space="preserve">3</w:t>
      </w:r>
      <w:r>
        <w:rPr>
          <w:rFonts w:hint="eastAsia" w:ascii="宋体" w:hAnsi="宋体" w:eastAsia="宋体" w:cs="宋体"/>
          <w:sz w:val="24"/>
          <w:szCs w:val="24"/>
        </w:rPr>
        <w:t xml:space="preserve">种方式对合同价格进行调整：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第1种方式：采用价格指数进行价格调整。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关于各可调因子、定值和变值权重，以及基本价格指数及其来源的约定：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第2种方式：采用造价信息进行价格调整。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（2）关于基准价格的约定：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③承包人在已标价工程量清单或预算书中载明的材料单价等于基准单价的：专用合同条款合同履行期间材料单价涨跌幅以基准单价为基础超过±/%时，其超过部分据实调整。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第3种方式：其他价格调整方式：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①签订合同时材料费占单位工程费2%以上的主要材料（不同规格、标号的同种材料可累计）价格上涨或下跌在10%（含）以内的，其差价由承包人承担或受益；超过部分由发包人承担或受益。 调差部分仅计取税金，不再进行同比例下浮。差价计算方式可参考相应行业主管部门发布的政策性指导意见。②人工工资执行政策性调整文件。</w:t>
      </w:r>
      <w:r/>
    </w:p>
    <w:p>
      <w:pPr>
        <w:spacing w:line="360" w:lineRule="auto"/>
        <w:rPr>
          <w:rFonts w:hint="eastAsia" w:ascii="宋体" w:hAnsi="宋体" w:eastAsia="宋体" w:cs="宋体"/>
          <w:sz w:val="24"/>
          <w:szCs w:val="24"/>
        </w:rPr>
        <w:outlineLvl w:val="2"/>
      </w:pPr>
      <w:r/>
      <w:bookmarkStart w:id="210" w:name="_Toc24761"/>
      <w:r>
        <w:rPr>
          <w:rFonts w:hint="eastAsia" w:ascii="宋体" w:hAnsi="宋体" w:eastAsia="宋体" w:cs="宋体"/>
          <w:sz w:val="24"/>
          <w:szCs w:val="24"/>
        </w:rPr>
        <w:t xml:space="preserve">12. 合同价格、计量与支付</w:t>
      </w:r>
      <w:bookmarkEnd w:id="210"/>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12.1 合同价格形式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1、单价合同。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综合单价包含的风险范围：</w:t>
      </w:r>
      <w:r>
        <w:rPr>
          <w:rFonts w:hint="eastAsia" w:ascii="宋体" w:hAnsi="宋体" w:eastAsia="宋体" w:cs="宋体"/>
          <w:sz w:val="24"/>
          <w:szCs w:val="24"/>
          <w:u w:val="single"/>
        </w:rPr>
        <w:t xml:space="preserve">除本合同明确约定的（如因物价波动、气候等因素给施工带来的不利影响的风险，国家法律法规规章和政策发生变化、省级或行业建设主管部门发布的人工费调整、由政府定价或政府指导价管理的原材料等价格进行了调整等因素）可以变更综合单价之外的所有风险。</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风险费用的计算方法：/。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风险范围以外合同价格的调整方法：/。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2、总价合同。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总价包含的风险范围：/。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风险费用的计算方法：/。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风险范围以外合同价格的调整方法：/。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3、其他价格方式：/。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12.2 预付款</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12.2.1 预付款的支付</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预付款支付比例或金额：</w:t>
      </w:r>
      <w:r>
        <w:rPr>
          <w:rFonts w:hint="eastAsia" w:ascii="宋体" w:hAnsi="宋体" w:eastAsia="宋体" w:cs="宋体"/>
          <w:sz w:val="24"/>
          <w:szCs w:val="24"/>
          <w:highlight w:val="none"/>
          <w:u w:val="single"/>
        </w:rPr>
        <w:t xml:space="preserve">合同金额（扣除暂列金额和暂估价）的10%。</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预付款支付期限：</w:t>
      </w:r>
      <w:r>
        <w:rPr>
          <w:rFonts w:hint="eastAsia" w:ascii="宋体" w:hAnsi="宋体" w:eastAsia="宋体" w:cs="宋体"/>
          <w:sz w:val="24"/>
          <w:szCs w:val="24"/>
          <w:u w:val="single"/>
        </w:rPr>
        <w:t xml:space="preserve">凡是未收到承包人提供对等金额的预付款保函或不具备施工条件的工程，发包人不预付工程款。</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预付款扣回的方式：</w:t>
      </w:r>
      <w:r>
        <w:rPr>
          <w:rFonts w:hint="eastAsia" w:ascii="宋体" w:hAnsi="宋体" w:eastAsia="宋体" w:cs="宋体"/>
          <w:sz w:val="24"/>
          <w:szCs w:val="24"/>
          <w:u w:val="single"/>
        </w:rPr>
        <w:t xml:space="preserve">当已完工程量达到合同金额（不含暂列金额和暂估价）的30%时，预付款应全部抵扣完毕。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12.2.2 预付款担保</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承包人提交预付款担保的期限：</w:t>
      </w:r>
      <w:r>
        <w:rPr>
          <w:rFonts w:hint="eastAsia" w:ascii="宋体" w:hAnsi="宋体" w:eastAsia="宋体" w:cs="宋体"/>
          <w:sz w:val="24"/>
          <w:szCs w:val="24"/>
          <w:u w:val="single"/>
        </w:rPr>
        <w:t xml:space="preserve">凡是未收到承包人提供对等金额的预付款保函或不具备施工条件的工程，发包人不预付工程款。</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预付款担保的形式为：</w:t>
      </w:r>
      <w:r>
        <w:rPr>
          <w:rFonts w:hint="eastAsia" w:ascii="宋体" w:hAnsi="宋体" w:eastAsia="宋体" w:cs="宋体"/>
          <w:sz w:val="24"/>
          <w:szCs w:val="24"/>
          <w:u w:val="single"/>
        </w:rPr>
        <w:t xml:space="preserve">转账、保函等各类有效形式。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12.3 计量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12.3.1 计量原则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工程量计算规则：</w:t>
      </w:r>
      <w:r>
        <w:rPr>
          <w:rFonts w:hint="eastAsia" w:ascii="宋体" w:hAnsi="宋体" w:eastAsia="宋体" w:cs="宋体"/>
          <w:sz w:val="24"/>
          <w:szCs w:val="24"/>
          <w:u w:val="single"/>
        </w:rPr>
        <w:t xml:space="preserve">与投标报价方式相对应的现行计量规则。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12.3.2 计量周期</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关于计量周期的约定；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经发包人书面审批同意。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12.3.3 单价合同的计量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关于单价合同计量的约定：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应结合施工图纸以实际发生的有效工程量为结算标准，建设单位有权对工程范围内现有表层耕植土、适用回填的土石方及拆除物残值主张所有权。施工前的原始状况、隐蔽工程、合同外工程等实行项目建设单位、监理单位、施工单位三方签证，跟踪审计机构共同鉴证的“四方签证”制度。各方均应留存现场影像、文字等原始数据，并作为建设资金拨付评审的佐证材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12.3.4 总价合同的计量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关于总价合同计量的约定：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工程量计量应由发包人、承包人、监理人、审计人员共同签字确认。承包人报送的工程量未经四方签字确认的，不得视为实际完成的工程量。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12.3.5总价合同采用支付分解表计量支付的，是否适用第12.3.4 项〔总价合同的计量〕约定进行计量：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12.3.6 其他价格形式合同的计量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其他价格形式的计量方式和程序：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12.4 工程进度款支付</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12.4.1 付款周期</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关于付款周期的约定：</w:t>
      </w:r>
      <w:r/>
    </w:p>
    <w:p>
      <w:pPr>
        <w:jc w:val="left"/>
        <w:keepLines w:val="0"/>
        <w:keepNext w:val="0"/>
        <w:widowControl/>
        <w:rPr>
          <w:rFonts w:hint="eastAsia" w:ascii="宋体" w:hAnsi="宋体" w:eastAsia="宋体" w:cs="宋体"/>
          <w:sz w:val="24"/>
          <w:szCs w:val="24"/>
          <w:highlight w:val="none"/>
          <w:u w:val="single"/>
        </w:rPr>
        <w:suppressLineNumbers w:val="0"/>
      </w:pP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u w:val="single"/>
          <w:lang w:val="en-US"/>
        </w:rPr>
        <w:t xml:space="preserve">发包人</w:t>
      </w:r>
      <w:r>
        <w:rPr>
          <w:rFonts w:hint="eastAsia" w:ascii="宋体" w:hAnsi="宋体" w:eastAsia="宋体" w:cs="宋体"/>
          <w:sz w:val="24"/>
          <w:szCs w:val="24"/>
          <w:highlight w:val="none"/>
          <w:u w:val="single"/>
        </w:rPr>
        <w:t xml:space="preserve">按不超过监理、发包人核定且履行建设资金评审投资额的</w:t>
      </w:r>
      <w:r>
        <w:rPr>
          <w:rFonts w:hint="eastAsia" w:ascii="宋体" w:hAnsi="宋体" w:eastAsia="宋体" w:cs="宋体"/>
          <w:sz w:val="24"/>
          <w:szCs w:val="24"/>
          <w:highlight w:val="none"/>
          <w:u w:val="single"/>
          <w:lang w:val="en-US"/>
        </w:rPr>
        <w:t xml:space="preserve">8</w:t>
      </w:r>
      <w:r>
        <w:rPr>
          <w:rFonts w:hint="eastAsia" w:ascii="宋体" w:hAnsi="宋体" w:eastAsia="宋体" w:cs="宋体"/>
          <w:sz w:val="24"/>
          <w:szCs w:val="24"/>
          <w:highlight w:val="none"/>
          <w:u w:val="single"/>
        </w:rPr>
        <w:t xml:space="preserve">0%向承包人支付工程进度款。</w:t>
      </w:r>
      <w:r/>
    </w:p>
    <w:p>
      <w:pPr>
        <w:jc w:val="left"/>
        <w:keepLines w:val="0"/>
        <w:keepNext w:val="0"/>
        <w:widowControl/>
        <w:rPr>
          <w:rFonts w:hint="eastAsia" w:ascii="宋体" w:hAnsi="宋体" w:eastAsia="宋体" w:cs="宋体"/>
          <w:sz w:val="24"/>
          <w:szCs w:val="24"/>
          <w:highlight w:val="none"/>
          <w:u w:val="single"/>
        </w:rPr>
        <w:suppressLineNumbers w:val="0"/>
      </w:pPr>
      <w:r>
        <w:rPr>
          <w:rFonts w:hint="eastAsia" w:ascii="宋体" w:hAnsi="宋体" w:eastAsia="宋体" w:cs="宋体"/>
          <w:sz w:val="24"/>
          <w:szCs w:val="24"/>
          <w:highlight w:val="none"/>
          <w:u w:val="single"/>
        </w:rPr>
        <w:t xml:space="preserve">（2）工程竣工（交、完工）验收合格，且完成工程结算审计并将档案、管养等工程资料按发包人要求全部移交后，发包人按不超过结算审计价的90%向承包人支付工程款（含已支付进度款）；待项目两年缺陷责任期（苗木养护期）届满后，发包人凭竣工财务决算评审结论付清尾款。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（3）发包人在不超过进度款支付上限的前提下，可根据本工程年度资金预算、建设资金到位的实际情况履行工程款支付义务，发包人不承担应付款项的利息和违约责任，对此，承包人予以理解和认可。</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（4）在合同履行过程中，如遇国家建筑业增值税率发生变化，对未履行应税义务的部分，该部分合同价款应按照新税率重新计算（其中承包人对不含税部分的报价不予变更），后续不再另行签订补充协议。</w:t>
      </w:r>
      <w:r/>
    </w:p>
    <w:p>
      <w:pPr>
        <w:spacing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rPr>
        <w:t xml:space="preserve">（5）农民工工资与工程款实行分账管理，其中工程款中的人工费按不超过工程产值的20%直接拨付至农民工工资专用账户，用于支付农民工工资。</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仅限于办理施工许可证项目</w:t>
      </w:r>
      <w:r>
        <w:rPr>
          <w:rFonts w:hint="eastAsia" w:ascii="宋体" w:hAnsi="宋体" w:eastAsia="宋体" w:cs="宋体"/>
          <w:sz w:val="24"/>
          <w:szCs w:val="24"/>
          <w:u w:val="single"/>
          <w:lang w:eastAsia="zh-CN"/>
        </w:rPr>
        <w:t xml:space="preserve">）</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（6）若出现进度款支付超过实际应付工程价款的，承包单位应当在30日内主动</w:t>
      </w:r>
      <w:r>
        <w:rPr>
          <w:rFonts w:hint="eastAsia" w:ascii="宋体" w:hAnsi="宋体" w:cs="宋体"/>
          <w:sz w:val="24"/>
          <w:szCs w:val="24"/>
          <w:u w:val="single"/>
          <w:lang w:eastAsia="zh-CN"/>
        </w:rPr>
        <w:t xml:space="preserve">返还</w:t>
      </w:r>
      <w:r>
        <w:rPr>
          <w:rFonts w:hint="eastAsia" w:ascii="宋体" w:hAnsi="宋体" w:eastAsia="宋体" w:cs="宋体"/>
          <w:sz w:val="24"/>
          <w:szCs w:val="24"/>
          <w:u w:val="single"/>
        </w:rPr>
        <w:t xml:space="preserve">超付部分工程价款。如承包人存在挪用、拒不退还等情况导致发包人资金损失的，承包人应当承担该部分资金损失责任。</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12.4.2 进度付款申请单的编制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关于进度付款申请单编制的约定：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根据建设单位、监理单位的要求。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12.4.3 进度付款申请单的提交</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（1）单价合同进度付款申请单提交的约定：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根据建设单位、监理单位的要求。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（2）总价合同进度付款申请单提交的约定：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（3）其他价格形式合同进度付款申请单提交的约定：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12.4.4 进度款审核和支付</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（1）监理人审查并报送发包人的期限：</w:t>
      </w:r>
      <w:r>
        <w:rPr>
          <w:rFonts w:hint="eastAsia" w:ascii="宋体" w:hAnsi="宋体" w:eastAsia="宋体" w:cs="宋体"/>
          <w:sz w:val="24"/>
          <w:szCs w:val="24"/>
          <w:u w:val="single"/>
        </w:rPr>
        <w:t xml:space="preserve">执行监理合同约定</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发包人完成审批并签发进度款支付证书的期限：</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（2）发包人支付进度款的期限：</w:t>
      </w:r>
      <w:r>
        <w:rPr>
          <w:rFonts w:hint="eastAsia" w:ascii="宋体" w:hAnsi="宋体" w:eastAsia="宋体" w:cs="宋体"/>
          <w:sz w:val="24"/>
          <w:szCs w:val="24"/>
          <w:u w:val="single"/>
        </w:rPr>
        <w:t xml:space="preserve">按照12.4.1的约定执行。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发包人逾期支付进度款的违约金的计算方式：</w:t>
      </w:r>
      <w:r>
        <w:rPr>
          <w:rFonts w:hint="eastAsia" w:ascii="宋体" w:hAnsi="宋体" w:eastAsia="宋体" w:cs="宋体"/>
          <w:sz w:val="24"/>
          <w:szCs w:val="24"/>
          <w:u w:val="single"/>
        </w:rPr>
        <w:t xml:space="preserve">发包人在不超过进度款支付上限的前提下，可根据本工程年度资金预算、建设资金到位的实际情况履行工程款支付义务，发包人不承担应付款项的利息和违约责任，对此，承包人予以理解和认可。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12.4.6 支付分解表的编制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2、总价合同支付分解表的编制与审批：/。</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3、单价合同的总价项目支付分解表的编制与审批：</w:t>
      </w:r>
      <w:r>
        <w:rPr>
          <w:rFonts w:hint="eastAsia" w:ascii="宋体" w:hAnsi="宋体" w:eastAsia="宋体" w:cs="宋体"/>
          <w:sz w:val="24"/>
          <w:szCs w:val="24"/>
          <w:highlight w:val="none"/>
          <w:u w:val="single"/>
        </w:rPr>
        <w:t xml:space="preserve">按中标价折算为费率与已完工程产值同期审批。</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12.6 人工费（农民工工资）</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12.6.1 工程款分账管理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实施人工费与其他工程款分账管理。发包人将工程款中的人工费部分单独列出，拨付至承包人在工程所在地银行开设的农民工工资专用账户，在拨付进度款时抵扣。</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12.6.2 人工费支付方式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发包人应当及时足额支付承包人人工费，人工费支付采用以下第种方式：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（1）按月预付。在合同工期内，每月日前将本月施工所需人工费（不低于该工程全部人工费按合同工期的月平均额）支付至承包人农民工工资专用账户。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（2）按月支付。发包人根据承包人每月提报的已完成施工产值中的人工费清单，按月将人工费支付至承包人农民工工资专用账户。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（3）按比例支付。发包人于每月日前，按照双方约定的月度工程款的%（不低于建设主管部门规定），存入承包人开设的农民工工资款专用账户。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（4）发包人和承包人依法约定的其他支付方式：</w:t>
      </w:r>
      <w:r/>
    </w:p>
    <w:p>
      <w:pPr>
        <w:spacing w:line="360" w:lineRule="auto"/>
        <w:rPr>
          <w:rFonts w:hint="eastAsia" w:ascii="宋体" w:hAnsi="宋体" w:eastAsia="宋体" w:cs="宋体"/>
          <w:sz w:val="24"/>
          <w:szCs w:val="24"/>
        </w:rPr>
        <w:outlineLvl w:val="2"/>
      </w:pPr>
      <w:r/>
      <w:bookmarkStart w:id="211" w:name="_Toc18102"/>
      <w:r>
        <w:rPr>
          <w:rFonts w:hint="eastAsia" w:ascii="宋体" w:hAnsi="宋体" w:eastAsia="宋体" w:cs="宋体"/>
          <w:sz w:val="24"/>
          <w:szCs w:val="24"/>
        </w:rPr>
        <w:t xml:space="preserve">13. 验收和工程试车</w:t>
      </w:r>
      <w:bookmarkEnd w:id="211"/>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13.1 分部分项工程验收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13.1.2监理人不能按时进行验收时，应提前24小时提交书面延期要求。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关于延期最长不得超过：</w:t>
      </w:r>
      <w:r>
        <w:rPr>
          <w:rFonts w:hint="eastAsia" w:ascii="宋体" w:hAnsi="宋体" w:eastAsia="宋体" w:cs="宋体"/>
          <w:sz w:val="24"/>
          <w:szCs w:val="24"/>
          <w:u w:val="single"/>
        </w:rPr>
        <w:t xml:space="preserve">48小时</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13.2 竣工验收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13.2.2竣工验收程序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关于竣工验收程序的约定：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项目完成竣工决算后。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发包人不按照本项约定组织竣工验收、颁发工程接收证书的违约金的计算方法：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13.2.5移交、接收全部与部分工程</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承包人向发包人移交工程的期限：</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竣工结算由承包人编制，并在竣工验收通过之日起，28天内向发包人递交竣工结算报告及完整的结算资料；2、竣工结算的编制方式应按《江苏省工程造价咨询业务指导规程》对建设工程结算书的要求、方法编制。3.凡结算审计核减率超过7%的 ，超过部分的审计费由施工单位承担，并直接在审定结算中予以折抵。</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发包人未按本合同约定接收全部或部分工程的，违约金的计算方法为：</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每延误一日，扣工程价款的千分之二。</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承包人未按时移交工程的，违约金的计算方法为：</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每延误一日，扣工程价款的千分之五。</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13.3 工程试车</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13.3.1 试车程序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工程试车内容：</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（1）单机无负荷试车费用由/承担；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（2）无负荷联动试车费用由/承担。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13.3.3 投料试车</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关于投料试车相关事项的约定：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执行通用条款。</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13.6 竣工退场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13.6.1 竣工退场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承包人完成竣工退场的期限：</w:t>
      </w:r>
      <w:r>
        <w:rPr>
          <w:rFonts w:hint="eastAsia" w:ascii="宋体" w:hAnsi="宋体" w:eastAsia="宋体" w:cs="宋体"/>
          <w:sz w:val="24"/>
          <w:szCs w:val="24"/>
          <w:u w:val="single"/>
        </w:rPr>
        <w:t xml:space="preserve">工程竣工验收合格后 30日内。</w:t>
      </w:r>
      <w:r/>
    </w:p>
    <w:p>
      <w:pPr>
        <w:spacing w:line="360" w:lineRule="auto"/>
        <w:rPr>
          <w:rFonts w:hint="eastAsia" w:ascii="宋体" w:hAnsi="宋体" w:eastAsia="宋体" w:cs="宋体"/>
          <w:sz w:val="24"/>
          <w:szCs w:val="24"/>
        </w:rPr>
        <w:outlineLvl w:val="2"/>
      </w:pPr>
      <w:r/>
      <w:bookmarkStart w:id="212" w:name="_Toc30835"/>
      <w:r>
        <w:rPr>
          <w:rFonts w:hint="eastAsia" w:ascii="宋体" w:hAnsi="宋体" w:eastAsia="宋体" w:cs="宋体"/>
          <w:sz w:val="24"/>
          <w:szCs w:val="24"/>
        </w:rPr>
        <w:t xml:space="preserve">14. 竣工结算</w:t>
      </w:r>
      <w:bookmarkEnd w:id="212"/>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竣工结算申请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承包人提交竣工结算申请单的期限</w:t>
      </w:r>
      <w:r>
        <w:rPr>
          <w:rFonts w:hint="eastAsia" w:ascii="宋体" w:hAnsi="宋体" w:eastAsia="宋体" w:cs="宋体"/>
          <w:sz w:val="24"/>
          <w:szCs w:val="24"/>
          <w:u w:val="single"/>
        </w:rPr>
        <w:t xml:space="preserve">：执行通用条款。</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竣工结算申请单应包括的内容：</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（1）竣工结算合同价格；（2）发包人已支付承包人的款项；（3）应扣留的质量保证金；（4）发包人应支付承包人的合同价款。</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14.2 竣工结算审核</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发包人审批竣工付款申请单的期限：</w:t>
      </w:r>
      <w:r>
        <w:rPr>
          <w:rFonts w:hint="eastAsia" w:ascii="宋体" w:hAnsi="宋体" w:eastAsia="宋体" w:cs="宋体"/>
          <w:sz w:val="24"/>
          <w:szCs w:val="24"/>
          <w:u w:val="single"/>
        </w:rPr>
        <w:t xml:space="preserve">项目须经审计，故在未完成审计前，不得因发包人未能按期完成竣工付款申请单的审批</w:t>
      </w:r>
      <w:r>
        <w:rPr>
          <w:rFonts w:hint="eastAsia" w:ascii="宋体" w:hAnsi="宋体" w:eastAsia="宋体" w:cs="宋体"/>
          <w:sz w:val="24"/>
          <w:szCs w:val="24"/>
          <w:highlight w:val="none"/>
          <w:u w:val="single"/>
        </w:rPr>
        <w:t xml:space="preserve">而</w:t>
      </w:r>
      <w:r>
        <w:rPr>
          <w:rFonts w:hint="eastAsia" w:ascii="宋体" w:hAnsi="宋体" w:eastAsia="宋体" w:cs="宋体"/>
          <w:sz w:val="24"/>
          <w:szCs w:val="24"/>
          <w:u w:val="single"/>
        </w:rPr>
        <w:t xml:space="preserve">视为发包方已认可承包人提供的竣工付款申请单。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发包人完成竣工付款的期限：</w:t>
      </w:r>
      <w:r>
        <w:rPr>
          <w:rFonts w:hint="eastAsia" w:ascii="宋体" w:hAnsi="宋体" w:eastAsia="宋体" w:cs="宋体"/>
          <w:sz w:val="24"/>
          <w:szCs w:val="24"/>
          <w:u w:val="single"/>
        </w:rPr>
        <w:t xml:space="preserve">执行12.4.1 条。</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关于竣工付款证书异议部分复核的方式和程序：</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承包人应当配合结算审计工作。若承包人未履行配合义务或无正当理由（未按合同约定的计量计价方式）拒绝接受审计结果的，发包人有权暂停支付工程款，同时出具审计报告。最终结算价应以出具的审定价为准。</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（2）凡结算审计核减率超过7%的，超过部分的审计费由施工单位承担，并直接在审定结算中予以折抵。</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（3）因非承包人原因整体（全部）取消原定单项工作内容，由此产生的不平衡报价引起价格调整应参照《关于明确建设工程计价管理相关问题的意见（二）》（镇建价〔2019〕1号）相关规定执行。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14.4 最终结清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14.4.1 最终结清申请单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承包人提交最终结清申请单的份数：</w:t>
      </w:r>
      <w:r>
        <w:rPr>
          <w:rFonts w:hint="eastAsia" w:ascii="宋体" w:hAnsi="宋体" w:eastAsia="宋体" w:cs="宋体"/>
          <w:sz w:val="24"/>
          <w:szCs w:val="24"/>
          <w:u w:val="single"/>
        </w:rPr>
        <w:t xml:space="preserve">一式四份。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承包人提交最终结算申请单的期限：</w:t>
      </w:r>
      <w:r>
        <w:rPr>
          <w:rFonts w:hint="eastAsia" w:ascii="宋体" w:hAnsi="宋体" w:eastAsia="宋体" w:cs="宋体"/>
          <w:sz w:val="24"/>
          <w:szCs w:val="24"/>
          <w:u w:val="single"/>
        </w:rPr>
        <w:t xml:space="preserve">完成工程竣工验收之日后。</w:t>
      </w: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14.4.2 最终结清证书和支付</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none"/>
        </w:rPr>
        <w:t xml:space="preserve">（1）发包人完成最终结清申请单的审批并颁发最终结清证书的期限：</w:t>
      </w:r>
      <w:r>
        <w:rPr>
          <w:rFonts w:hint="eastAsia" w:ascii="宋体" w:hAnsi="宋体" w:eastAsia="宋体" w:cs="宋体"/>
          <w:sz w:val="24"/>
          <w:szCs w:val="24"/>
          <w:u w:val="single"/>
        </w:rPr>
        <w:t xml:space="preserve">两年缺陷责任期届满后付</w:t>
      </w:r>
      <w:r>
        <w:rPr>
          <w:rFonts w:hint="eastAsia" w:ascii="宋体" w:hAnsi="宋体" w:eastAsia="宋体" w:cs="宋体"/>
          <w:sz w:val="24"/>
          <w:szCs w:val="24"/>
          <w:highlight w:val="none"/>
          <w:u w:val="single"/>
        </w:rPr>
        <w:t xml:space="preserve">清</w:t>
      </w:r>
      <w:r>
        <w:rPr>
          <w:rFonts w:hint="eastAsia" w:ascii="宋体" w:hAnsi="宋体" w:eastAsia="宋体" w:cs="宋体"/>
          <w:sz w:val="24"/>
          <w:szCs w:val="24"/>
          <w:highlight w:val="none"/>
          <w:u w:val="single"/>
          <w:lang w:eastAsia="zh-CN"/>
        </w:rPr>
        <w:t xml:space="preserve">，凭竣工财务决算评审报告付清</w:t>
      </w:r>
      <w:r>
        <w:rPr>
          <w:rFonts w:hint="eastAsia" w:ascii="宋体" w:hAnsi="宋体" w:eastAsia="宋体" w:cs="宋体"/>
          <w:sz w:val="24"/>
          <w:szCs w:val="24"/>
          <w:highlight w:val="none"/>
          <w:u w:val="single"/>
        </w:rPr>
        <w:t xml:space="preserve">。</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none"/>
        </w:rPr>
        <w:t xml:space="preserve">（2）发包人完成支付的期限：</w:t>
      </w:r>
      <w:r>
        <w:rPr>
          <w:rFonts w:hint="eastAsia" w:ascii="宋体" w:hAnsi="宋体" w:eastAsia="宋体" w:cs="宋体"/>
          <w:sz w:val="24"/>
          <w:szCs w:val="24"/>
          <w:u w:val="single"/>
        </w:rPr>
        <w:t xml:space="preserve">发包人在不超过进度款支付上限的前提下，可根据本工程年度资金预算、建设资金到位的实际情况履行工程款支付义务，发包人不承担应付款项的利息和违约责任，对此，承包人予以理解和认可。</w:t>
      </w:r>
      <w:r/>
    </w:p>
    <w:p>
      <w:pPr>
        <w:spacing w:line="360" w:lineRule="auto"/>
        <w:rPr>
          <w:rFonts w:hint="eastAsia" w:ascii="宋体" w:hAnsi="宋体" w:eastAsia="宋体" w:cs="宋体"/>
          <w:sz w:val="24"/>
          <w:szCs w:val="24"/>
        </w:rPr>
        <w:outlineLvl w:val="2"/>
      </w:pPr>
      <w:r/>
      <w:bookmarkStart w:id="213" w:name="_Toc16784"/>
      <w:r>
        <w:rPr>
          <w:rFonts w:hint="eastAsia" w:ascii="宋体" w:hAnsi="宋体" w:eastAsia="宋体" w:cs="宋体"/>
          <w:sz w:val="24"/>
          <w:szCs w:val="24"/>
        </w:rPr>
        <w:t xml:space="preserve">15. 缺陷责任期与保修</w:t>
      </w:r>
      <w:bookmarkEnd w:id="213"/>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15.2缺陷责任期</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缺陷责任期的具体期限：</w:t>
      </w:r>
      <w:r>
        <w:rPr>
          <w:rFonts w:hint="eastAsia" w:ascii="宋体" w:hAnsi="宋体" w:eastAsia="宋体" w:cs="宋体"/>
          <w:sz w:val="24"/>
          <w:szCs w:val="24"/>
          <w:u w:val="single"/>
        </w:rPr>
        <w:t xml:space="preserve">自竣工验收合格之日起两年。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15.3 质量保证金</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关于是否扣留质量保证金的约定：</w:t>
      </w:r>
      <w:r>
        <w:rPr>
          <w:rFonts w:hint="eastAsia" w:ascii="宋体" w:hAnsi="宋体" w:eastAsia="宋体" w:cs="宋体"/>
          <w:sz w:val="24"/>
          <w:szCs w:val="24"/>
          <w:u w:val="single"/>
        </w:rPr>
        <w:t xml:space="preserve">否</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在工程项目竣工前，承包人按专用合同条款第3.7条提供履约担保的，发包人不得同时预留工程质量保证金。</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15.3.1 承包人提供质量保证金的方式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质量保证金采用以下第种方式：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（1）质量保证金保函，保证金额为：；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（2）3%的工程款；</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15.3.2 质量保证金的扣留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质量保证金的扣留采取以下第/种方式：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（1）在支付工程进度款时逐次扣留，在此情形下，质量保证金的计算基数不包括预付款的支付、扣回以及价格调整的金额；</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（2）工程竣工结算时一次性扣留质量保证金；</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（3）其他扣留方式:。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关于质量保证金的补充约定：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无息退还。</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15.4保修</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15.4.1 保修责任</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工程保修期为：</w:t>
      </w:r>
      <w:r>
        <w:rPr>
          <w:rFonts w:hint="eastAsia" w:ascii="宋体" w:hAnsi="宋体" w:eastAsia="宋体" w:cs="宋体"/>
          <w:sz w:val="24"/>
          <w:szCs w:val="24"/>
          <w:u w:val="single"/>
        </w:rPr>
        <w:t xml:space="preserve">根据《建设工程质量管理条例》及有关规定：工程的质量保修期如下：基础设施工程、房屋建筑的地基基础工程和主体结构工程，为设计文件规定的该工程的合理使用年限；屋面防水工程、有防水要求的卫生间、房间和外墙面的防渗漏等自竣工验收合格之日起五年；</w:t>
      </w:r>
      <w:r>
        <w:rPr>
          <w:rFonts w:hint="eastAsia" w:ascii="宋体" w:hAnsi="宋体" w:eastAsia="宋体" w:cs="宋体"/>
          <w:sz w:val="24"/>
          <w:szCs w:val="24"/>
          <w:u w:val="single"/>
          <w:lang w:val="en-US" w:eastAsia="zh-CN"/>
        </w:rPr>
        <w:t xml:space="preserve">设备管养维护期</w:t>
      </w:r>
      <w:r>
        <w:rPr>
          <w:rFonts w:hint="eastAsia" w:ascii="宋体" w:hAnsi="宋体" w:eastAsia="宋体" w:cs="宋体"/>
          <w:sz w:val="24"/>
          <w:szCs w:val="24"/>
          <w:u w:val="single"/>
        </w:rPr>
        <w:t xml:space="preserve">自竣工验收合格之日起</w:t>
      </w:r>
      <w:r>
        <w:rPr>
          <w:rFonts w:hint="eastAsia" w:ascii="宋体" w:hAnsi="宋体" w:eastAsia="宋体" w:cs="宋体"/>
          <w:sz w:val="24"/>
          <w:szCs w:val="24"/>
          <w:u w:val="single"/>
          <w:lang w:val="en-US" w:eastAsia="zh-CN"/>
        </w:rPr>
        <w:t xml:space="preserve">两</w:t>
      </w:r>
      <w:r>
        <w:rPr>
          <w:rFonts w:hint="eastAsia" w:ascii="宋体" w:hAnsi="宋体" w:eastAsia="宋体" w:cs="宋体"/>
          <w:sz w:val="24"/>
          <w:szCs w:val="24"/>
          <w:u w:val="single"/>
        </w:rPr>
        <w:t xml:space="preserve">年</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其余工程自竣工验收合格之日起两年。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15.4.3 修复通知</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承包人收到保修通知并到达工程现场的合理时间：</w:t>
      </w:r>
      <w:r>
        <w:rPr>
          <w:rFonts w:hint="eastAsia" w:ascii="宋体" w:hAnsi="宋体" w:eastAsia="宋体" w:cs="宋体"/>
          <w:sz w:val="24"/>
          <w:szCs w:val="24"/>
          <w:u w:val="single"/>
        </w:rPr>
        <w:t xml:space="preserve">属于保修范围和内容的项目，承包人应在接到修理通知之日后 2 天内派人修理。承包人不在约定期限内派人修理或修理后仍不符合质量要求的，发包人可委托其他人员修理，产生的保修费用发包人有权直接从质量保证金或者其他合同款项内扣除 ，无需另行征得承包人同意。</w:t>
      </w:r>
      <w:r/>
    </w:p>
    <w:p>
      <w:pPr>
        <w:spacing w:line="360" w:lineRule="auto"/>
        <w:rPr>
          <w:rFonts w:hint="eastAsia" w:ascii="宋体" w:hAnsi="宋体" w:eastAsia="宋体" w:cs="宋体"/>
          <w:sz w:val="24"/>
          <w:szCs w:val="24"/>
        </w:rPr>
        <w:outlineLvl w:val="1"/>
      </w:pPr>
      <w:r/>
      <w:bookmarkStart w:id="214" w:name="_Toc28393"/>
      <w:r>
        <w:rPr>
          <w:rFonts w:hint="eastAsia" w:ascii="宋体" w:hAnsi="宋体" w:eastAsia="宋体" w:cs="宋体"/>
          <w:sz w:val="24"/>
          <w:szCs w:val="24"/>
        </w:rPr>
        <w:t xml:space="preserve">16. 违约</w:t>
      </w:r>
      <w:bookmarkEnd w:id="214"/>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16.1 发包人违约</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16.1.1发包人违约的情形</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发包人违约的其他情形：</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16.1.2 发包人违约的责任</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发包人违约责任的承担方式和计算方法：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（1）因发包人原因未能在计划开工日期前7天内下达开工通知的违约责任：</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（2）因发包人原因未能按合同约定支付合同价款的违约责任：</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（3）发包人违反第10.1款〔变更的范围〕第（2）项约定，自行实施被取消的工作或转由他人实施的违约责任：</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不承担。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（4）发包人提供的材料、工程设备的规格、数量或质量不符合合同约定，或因发包人原因导致交货日期延误或交货地点变更等情况的违约责任：</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工期顺延，不承担承包人损失。</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（5）因发包人违反合同约定造成暂停施工的违约责任：</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工期顺延，不承担承包人损失。</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（6）发包人无正当理由没有在约定期限内发出复工指示，导致承包人无法复工的违约责任：</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工期顺延，不承担承包人损失。</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（7）其他：</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16.1.3 因发包人违约解除合同</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承包人按16.1.1项〔发包人违约的情形〕约定暂停施工满365天后发包人仍不纠正其违约行为并致使合同目的不能实现的，承包人有权解除合同。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16.2 承包人违约</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16.2.1 承包人违约的情形</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承包人违约的其他情形：</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因承包方原因引起的工期延误。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16.2.2承包人违约的责任</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承包人违约责任的承担方式和计算方法：</w:t>
      </w:r>
      <w:r/>
    </w:p>
    <w:p>
      <w:pPr>
        <w:spacing w:line="360" w:lineRule="auto"/>
        <w:rPr>
          <w:rFonts w:hint="eastAsia" w:ascii="宋体" w:hAnsi="宋体" w:eastAsia="宋体" w:cs="宋体"/>
          <w:sz w:val="24"/>
          <w:szCs w:val="24"/>
          <w:highlight w:val="yellow"/>
          <w:u w:val="single"/>
        </w:rPr>
      </w:pPr>
      <w:r>
        <w:rPr>
          <w:rFonts w:hint="eastAsia" w:ascii="宋体" w:hAnsi="宋体" w:eastAsia="宋体" w:cs="宋体"/>
          <w:sz w:val="24"/>
          <w:szCs w:val="24"/>
          <w:highlight w:val="none"/>
          <w:u w:val="single"/>
        </w:rPr>
        <w:t xml:space="preserve">因承包方原因引起的工期延误，应扣除报价中的赶工措施费，并按每延误一天处以合同价款千分之五的罚款。</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16.2.3 因承包人违约解除合同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关于承包人违约解除合同的特别约定：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合同进度计划延误超过十天的，发包人有权立即终止合同，且承包人必须在5 天内无条件退出工地 。未按时提供履约担保，发包方可解除合同，其他按有关规定执行。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发包人继续使用承包人在施工现场的材料、设备、临时工程、承包人文件和由承包人或以其名义编制的其他文件的费用承担方式：</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按有关规定执行。</w:t>
      </w:r>
      <w:r/>
    </w:p>
    <w:p>
      <w:pPr>
        <w:spacing w:line="360" w:lineRule="auto"/>
        <w:rPr>
          <w:rFonts w:hint="eastAsia" w:ascii="宋体" w:hAnsi="宋体" w:eastAsia="宋体" w:cs="宋体"/>
          <w:sz w:val="24"/>
          <w:szCs w:val="24"/>
        </w:rPr>
        <w:outlineLvl w:val="1"/>
      </w:pPr>
      <w:r/>
      <w:bookmarkStart w:id="215" w:name="_Toc8636"/>
      <w:r>
        <w:rPr>
          <w:rFonts w:hint="eastAsia" w:ascii="宋体" w:hAnsi="宋体" w:eastAsia="宋体" w:cs="宋体"/>
          <w:sz w:val="24"/>
          <w:szCs w:val="24"/>
        </w:rPr>
        <w:t xml:space="preserve">17. 不可抗力 </w:t>
      </w:r>
      <w:bookmarkEnd w:id="215"/>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17.1 不可抗力的确认</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除通用合同条款约定的不可抗力事件之外，视为不可抗力的其他情形：</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17.4 因不可抗力解除合同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合同解除后，发包人应在商定或确定发包人应支付款项后仍参照本合同12.4.1关于付款周期的约定执行，无法参照的，由双方协商确定120天内完成款项的支付。</w:t>
      </w:r>
      <w:r/>
    </w:p>
    <w:p>
      <w:pPr>
        <w:spacing w:line="360" w:lineRule="auto"/>
        <w:rPr>
          <w:rFonts w:hint="eastAsia" w:ascii="宋体" w:hAnsi="宋体" w:eastAsia="宋体" w:cs="宋体"/>
          <w:sz w:val="24"/>
          <w:szCs w:val="24"/>
        </w:rPr>
        <w:outlineLvl w:val="1"/>
      </w:pPr>
      <w:r/>
      <w:bookmarkStart w:id="216" w:name="_Toc6616"/>
      <w:r>
        <w:rPr>
          <w:rFonts w:hint="eastAsia" w:ascii="宋体" w:hAnsi="宋体" w:eastAsia="宋体" w:cs="宋体"/>
          <w:sz w:val="24"/>
          <w:szCs w:val="24"/>
        </w:rPr>
        <w:t xml:space="preserve">18. 保险</w:t>
      </w:r>
      <w:bookmarkEnd w:id="216"/>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18.1 工程保险</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关于工程保险的特别约定：</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建筑（安装）工程一切险费用视为已含在投标报价中，由承包人负责办理。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18.3 其他保险</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关于其他保险的约定：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承包人是否应为其施工设备等办理财产保险：是。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18.7 通知义务</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关于变更保险合同时的通知义务的约定：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outlineLvl w:val="1"/>
      </w:pPr>
      <w:r/>
      <w:bookmarkStart w:id="217" w:name="_Toc31801"/>
      <w:r>
        <w:rPr>
          <w:rFonts w:hint="eastAsia" w:ascii="宋体" w:hAnsi="宋体" w:eastAsia="宋体" w:cs="宋体"/>
          <w:sz w:val="24"/>
          <w:szCs w:val="24"/>
        </w:rPr>
        <w:t xml:space="preserve">20. 争议解决</w:t>
      </w:r>
      <w:bookmarkEnd w:id="217"/>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20.3 争议评审</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合同当事人是否同意将工程争议提交争议评审小组决定：</w:t>
      </w:r>
      <w:r>
        <w:rPr>
          <w:rFonts w:hint="eastAsia" w:ascii="宋体" w:hAnsi="宋体" w:eastAsia="宋体" w:cs="宋体"/>
          <w:sz w:val="24"/>
          <w:szCs w:val="24"/>
          <w:u w:val="single"/>
        </w:rPr>
        <w:t xml:space="preserve">不同意。</w:t>
      </w: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20.3.1 争议评审小组的确定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争议评审小组成员的确定：/。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选定争议评审员的期限：/。</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争议评审小组成员的报酬承担方式：/。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其他事项的约定：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双方协商。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20.3.2 争议评审小组的决定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合同当事人关于本项的约定：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20.4仲裁或诉讼</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因合同及合同有关事项发生的争议，按下列第2种方式解决：</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（1）向镇江仲裁委员会申请仲裁；</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（2）向发包人所在地人民法院起诉。</w:t>
      </w:r>
      <w:bookmarkEnd w:id="164"/>
      <w:r/>
      <w:bookmarkEnd w:id="165"/>
      <w:r/>
      <w:r/>
    </w:p>
    <w:p>
      <w:pPr>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color w:val="000000"/>
          <w:sz w:val="24"/>
          <w:szCs w:val="24"/>
        </w:rPr>
        <w:br w:type="page" w:clear="all"/>
      </w:r>
      <w:bookmarkStart w:id="218" w:name="_Toc16301"/>
      <w:r>
        <w:rPr>
          <w:rFonts w:hint="eastAsia" w:ascii="宋体" w:hAnsi="宋体" w:eastAsia="宋体" w:cs="宋体"/>
          <w:b/>
          <w:color w:val="000000"/>
          <w:sz w:val="24"/>
          <w:szCs w:val="24"/>
        </w:rPr>
        <w:t xml:space="preserve">附件</w:t>
      </w:r>
      <w:bookmarkEnd w:id="218"/>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协议书附件：</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附件3：工程质量保修书</w:t>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40" w:lineRule="exact"/>
        <w:rPr>
          <w:rFonts w:hint="eastAsia" w:ascii="宋体" w:hAnsi="宋体" w:eastAsia="宋体" w:cs="宋体"/>
          <w:color w:val="000000"/>
          <w:sz w:val="24"/>
          <w:szCs w:val="24"/>
        </w:rPr>
        <w:outlineLvl w:val="1"/>
      </w:pPr>
      <w:r/>
      <w:bookmarkStart w:id="219" w:name="_Toc5498"/>
      <w:r>
        <w:rPr>
          <w:rFonts w:hint="eastAsia" w:ascii="宋体" w:hAnsi="宋体" w:eastAsia="宋体" w:cs="宋体"/>
          <w:color w:val="000000"/>
          <w:sz w:val="24"/>
          <w:szCs w:val="24"/>
        </w:rPr>
        <w:t xml:space="preserve">附</w:t>
      </w:r>
      <w:bookmarkStart w:id="220" w:name="_Toc296891054"/>
      <w:r/>
      <w:bookmarkStart w:id="221" w:name="_Toc296944565"/>
      <w:r/>
      <w:bookmarkStart w:id="222" w:name="_Toc296503226"/>
      <w:r/>
      <w:bookmarkStart w:id="223" w:name="_Toc296347225"/>
      <w:r/>
      <w:bookmarkStart w:id="224" w:name="_Toc267261693"/>
      <w:r/>
      <w:bookmarkStart w:id="225" w:name="_Toc296891266"/>
      <w:r/>
      <w:bookmarkStart w:id="226" w:name="_Toc296346727"/>
      <w:r>
        <w:rPr>
          <w:rFonts w:hint="eastAsia" w:ascii="宋体" w:hAnsi="宋体" w:eastAsia="宋体" w:cs="宋体"/>
          <w:color w:val="000000"/>
          <w:sz w:val="24"/>
          <w:szCs w:val="24"/>
        </w:rPr>
        <w:t xml:space="preserve">件3：</w:t>
      </w:r>
      <w:bookmarkEnd w:id="219"/>
      <w:r/>
      <w:bookmarkEnd w:id="220"/>
      <w:r/>
      <w:bookmarkEnd w:id="221"/>
      <w:r/>
      <w:bookmarkEnd w:id="222"/>
      <w:r/>
      <w:bookmarkEnd w:id="223"/>
      <w:r/>
      <w:bookmarkEnd w:id="224"/>
      <w:r/>
      <w:bookmarkEnd w:id="225"/>
      <w:r/>
      <w:bookmarkEnd w:id="226"/>
      <w:r>
        <w:rPr>
          <w:rFonts w:hint="eastAsia" w:ascii="宋体" w:hAnsi="宋体" w:eastAsia="宋体" w:cs="宋体"/>
          <w:color w:val="000000"/>
          <w:sz w:val="24"/>
          <w:szCs w:val="24"/>
        </w:rPr>
        <w:t xml:space="preserve">    </w:t>
      </w:r>
      <w:r/>
    </w:p>
    <w:p>
      <w:pPr>
        <w:jc w:val="center"/>
        <w:spacing w:before="156" w:after="156"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工程质量保修书</w:t>
      </w:r>
      <w:r/>
    </w:p>
    <w:p>
      <w:pPr>
        <w:spacing w:line="360" w:lineRule="auto"/>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 xml:space="preserve">发包人（全称）：</w:t>
      </w:r>
      <w:r>
        <w:rPr>
          <w:rFonts w:hint="eastAsia" w:ascii="宋体" w:hAnsi="宋体" w:eastAsia="宋体" w:cs="宋体"/>
          <w:b/>
          <w:color w:val="000000"/>
          <w:sz w:val="24"/>
          <w:szCs w:val="24"/>
          <w:u w:val="single"/>
        </w:rPr>
        <w:t xml:space="preserve">江苏丹阳经济开发区管理委员会</w:t>
      </w:r>
      <w:r/>
    </w:p>
    <w:p>
      <w:pPr>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承包人（全称）：</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发包人和承包人根据《中华人民共和国建筑法》和《建设工程质量管理条例》，经协商一致就</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（工程全称）签订工程质量保修书。</w:t>
      </w:r>
      <w:r/>
    </w:p>
    <w:p>
      <w:pPr>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　　一、工程质量保修范围和内容</w:t>
      </w:r>
      <w:r/>
    </w:p>
    <w:p>
      <w:pPr>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　　承包人在质量保修期内，按照有关法律规定和合同约定，承担工程质量保修责任。</w:t>
      </w:r>
      <w:r/>
    </w:p>
    <w:p>
      <w:pPr>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highlight w:val="white"/>
          <w:u w:val="single"/>
        </w:rPr>
        <w:t xml:space="preserve">图纸清单内的施工内容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color w:val="000000"/>
          <w:sz w:val="24"/>
          <w:szCs w:val="24"/>
        </w:rPr>
        <w:outlineLvl w:val="9"/>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二、质量保修期</w:t>
      </w:r>
      <w:r/>
    </w:p>
    <w:p>
      <w:pPr>
        <w:ind w:firstLine="48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根据《建设工程质量管理条例》及有关规定，工程的质量保修期如下：</w:t>
      </w:r>
      <w:r/>
    </w:p>
    <w:p>
      <w:pPr>
        <w:ind w:firstLine="480"/>
        <w:rPr>
          <w:rFonts w:hint="eastAsia" w:ascii="宋体" w:hAnsi="宋体" w:eastAsia="宋体" w:cs="宋体"/>
          <w:sz w:val="24"/>
          <w:szCs w:val="24"/>
        </w:rPr>
        <w:outlineLvl w:val="9"/>
      </w:pPr>
      <w:r>
        <w:rPr>
          <w:rFonts w:hint="eastAsia" w:ascii="宋体" w:hAnsi="宋体" w:eastAsia="宋体" w:cs="宋体"/>
          <w:sz w:val="24"/>
          <w:szCs w:val="24"/>
        </w:rPr>
        <w:t xml:space="preserve">1</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地基基础工程和主体结构工程为设计文件规定的工程合理使用年限；</w:t>
      </w:r>
      <w:r/>
    </w:p>
    <w:p>
      <w:pPr>
        <w:ind w:firstLine="48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2</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屋面防水工程、有防水要求的卫生间、房间和外墙面的防渗为</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 xml:space="preserve">年；</w:t>
      </w:r>
      <w:r/>
    </w:p>
    <w:p>
      <w:pPr>
        <w:ind w:left="420" w:firstLine="12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装修工程为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p>
    <w:p>
      <w:pPr>
        <w:ind w:left="420" w:firstLine="12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电气管线、给排水管道、设备安装工程为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p>
    <w:p>
      <w:pPr>
        <w:ind w:left="420" w:firstLine="12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供热与供冷系统为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个采暖期、供冷期；</w:t>
      </w:r>
      <w:r/>
    </w:p>
    <w:p>
      <w:pPr>
        <w:ind w:left="420" w:firstLine="12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6</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住宅小区内的给排水设施、道路等配套工程为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p>
    <w:p>
      <w:pPr>
        <w:ind w:left="420" w:firstLine="12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7</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其他项目保修期限约定如下：</w:t>
      </w:r>
      <w:r/>
    </w:p>
    <w:p>
      <w:pPr>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u w:val="single"/>
        </w:rPr>
        <w:t xml:space="preserve">       /        </w:t>
      </w:r>
      <w:r/>
    </w:p>
    <w:p>
      <w:pPr>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　　质量保修期自工程竣工验收合格之日起计算。</w:t>
      </w:r>
      <w:r/>
    </w:p>
    <w:p>
      <w:pPr>
        <w:ind w:firstLine="48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三、缺陷责任期</w:t>
      </w:r>
      <w:r/>
    </w:p>
    <w:p>
      <w:pPr>
        <w:ind w:firstLine="48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工程缺陷责任期为</w:t>
      </w:r>
      <w:r>
        <w:rPr>
          <w:rFonts w:hint="eastAsia" w:ascii="宋体" w:hAnsi="宋体" w:eastAsia="宋体" w:cs="宋体"/>
          <w:color w:val="000000"/>
          <w:sz w:val="24"/>
          <w:szCs w:val="24"/>
          <w:u w:val="single"/>
        </w:rPr>
        <w:t xml:space="preserve">     24    </w:t>
      </w:r>
      <w:r>
        <w:rPr>
          <w:rFonts w:hint="eastAsia" w:ascii="宋体" w:hAnsi="宋体" w:eastAsia="宋体" w:cs="宋体"/>
          <w:color w:val="000000"/>
          <w:sz w:val="24"/>
          <w:szCs w:val="24"/>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缺陷责任期终止后，发包人应退还剩余的质量保证金。</w:t>
      </w:r>
      <w:r/>
    </w:p>
    <w:p>
      <w:pPr>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    四、质量保修责任</w:t>
      </w:r>
      <w:r/>
    </w:p>
    <w:p>
      <w:pPr>
        <w:ind w:left="105" w:firstLine="491"/>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属于保修范围、内容的项目，承包人应当在接到保修通知之日起7天内派人保修。承包人不在约定期限内派人保修的，发包人可以委托他人修理。</w:t>
      </w:r>
      <w:r/>
    </w:p>
    <w:p>
      <w:pPr>
        <w:ind w:left="105" w:firstLine="491"/>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2</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发生紧急事故需抢修的，承包人在接到事故通知后，应当立即到达事故现场抢修。</w:t>
      </w:r>
      <w:r/>
    </w:p>
    <w:p>
      <w:pPr>
        <w:ind w:left="105" w:firstLine="491"/>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000000"/>
          <w:sz w:val="24"/>
          <w:szCs w:val="24"/>
          <w:lang w:eastAsia="zh-CN"/>
        </w:rPr>
        <w:t xml:space="preserve">，由</w:t>
      </w:r>
      <w:r>
        <w:rPr>
          <w:rFonts w:hint="eastAsia" w:ascii="宋体" w:hAnsi="宋体" w:eastAsia="宋体" w:cs="宋体"/>
          <w:color w:val="000000"/>
          <w:sz w:val="24"/>
          <w:szCs w:val="24"/>
        </w:rPr>
        <w:t xml:space="preserve">承包人实施保修。</w:t>
      </w:r>
      <w:r/>
    </w:p>
    <w:p>
      <w:pPr>
        <w:ind w:left="420" w:firstLine="12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质量保修完成后，由发包人组织验收。</w:t>
      </w:r>
      <w:r/>
    </w:p>
    <w:p>
      <w:pPr>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　　五、保修费用</w:t>
      </w:r>
      <w:r/>
    </w:p>
    <w:p>
      <w:pPr>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　　保修费用由造成质量缺陷的责任方承担。</w:t>
      </w:r>
      <w:r/>
    </w:p>
    <w:p>
      <w:pPr>
        <w:ind w:firstLine="600"/>
        <w:jc w:val="left"/>
        <w:spacing w:line="360" w:lineRule="auto"/>
        <w:rPr>
          <w:rFonts w:hint="eastAsia" w:ascii="宋体" w:hAnsi="宋体" w:eastAsia="宋体" w:cs="宋体"/>
          <w:color w:val="000000"/>
          <w:sz w:val="24"/>
          <w:szCs w:val="24"/>
          <w:u w:val="single"/>
        </w:rPr>
        <w:outlineLvl w:val="9"/>
      </w:pPr>
      <w:r>
        <w:rPr>
          <w:rFonts w:hint="eastAsia" w:ascii="宋体" w:hAnsi="宋体" w:eastAsia="宋体" w:cs="宋体"/>
          <w:b/>
          <w:color w:val="000000"/>
          <w:sz w:val="24"/>
          <w:szCs w:val="24"/>
        </w:rPr>
        <w:t xml:space="preserve">六</w:t>
      </w:r>
      <w:r>
        <w:rPr>
          <w:rFonts w:hint="eastAsia" w:ascii="宋体" w:hAnsi="宋体" w:eastAsia="宋体" w:cs="宋体"/>
          <w:color w:val="000000"/>
          <w:sz w:val="24"/>
          <w:szCs w:val="24"/>
        </w:rPr>
        <w:t xml:space="preserve">、双方约定的其他工程质量保修事项：</w:t>
      </w:r>
      <w:r>
        <w:rPr>
          <w:rFonts w:hint="eastAsia" w:ascii="宋体" w:hAnsi="宋体" w:eastAsia="宋体" w:cs="宋体"/>
          <w:color w:val="000000"/>
          <w:sz w:val="24"/>
          <w:szCs w:val="24"/>
          <w:u w:val="single"/>
        </w:rPr>
        <w:t xml:space="preserve">      /        </w:t>
      </w:r>
      <w:r/>
    </w:p>
    <w:p>
      <w:pPr>
        <w:ind w:firstLine="456"/>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发包人(公章)：</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 承包人(公章)：</w:t>
      </w:r>
      <w:r>
        <w:rPr>
          <w:rFonts w:hint="eastAsia" w:ascii="宋体" w:hAnsi="宋体" w:eastAsia="宋体" w:cs="宋体"/>
          <w:color w:val="000000"/>
          <w:sz w:val="24"/>
          <w:szCs w:val="24"/>
          <w:u w:val="single"/>
        </w:rPr>
        <w:t xml:space="preserve">           </w:t>
      </w:r>
      <w:r/>
    </w:p>
    <w:p>
      <w:pPr>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地  址：</w:t>
      </w:r>
      <w:r>
        <w:rPr>
          <w:rFonts w:hint="eastAsia" w:ascii="宋体" w:hAnsi="宋体" w:eastAsia="宋体" w:cs="宋体"/>
          <w:color w:val="000000"/>
          <w:sz w:val="24"/>
          <w:szCs w:val="24"/>
          <w:u w:val="single"/>
        </w:rPr>
        <w:t xml:space="preserve">       </w:t>
      </w:r>
      <w:r/>
    </w:p>
    <w:p>
      <w:pPr>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法定代表人(签字)：</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法定代表人(签字)：</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委托代理人(签字)：</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委托代理人(签字)：</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电  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  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传  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传  真：</w:t>
      </w:r>
      <w:r>
        <w:rPr>
          <w:rFonts w:hint="eastAsia" w:ascii="宋体" w:hAnsi="宋体" w:eastAsia="宋体" w:cs="宋体"/>
          <w:color w:val="000000"/>
          <w:sz w:val="24"/>
          <w:szCs w:val="24"/>
          <w:u w:val="single"/>
        </w:rPr>
        <w:t xml:space="preserve">     </w:t>
      </w:r>
      <w:r/>
    </w:p>
    <w:p>
      <w:pPr>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开户银行：</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账  号：</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账  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邮政编码：</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邮政编码：</w:t>
      </w:r>
      <w:r>
        <w:rPr>
          <w:rFonts w:hint="eastAsia" w:ascii="宋体" w:hAnsi="宋体" w:eastAsia="宋体" w:cs="宋体"/>
          <w:color w:val="000000"/>
          <w:sz w:val="24"/>
          <w:szCs w:val="24"/>
          <w:u w:val="single"/>
        </w:rPr>
        <w:t xml:space="preserve">   </w:t>
      </w:r>
      <w:r/>
    </w:p>
    <w:p>
      <w:pPr>
        <w:spacing w:line="440" w:lineRule="exact"/>
      </w:pPr>
      <w:r/>
      <w:r/>
    </w:p>
    <w:p>
      <w:pPr>
        <w:pStyle w:val="1012"/>
        <w:jc w:val="center"/>
        <w:pageBreakBefore/>
        <w:rPr>
          <w:rFonts w:ascii="宋体" w:hAnsi="宋体"/>
          <w:sz w:val="36"/>
        </w:rPr>
      </w:pPr>
      <w:r>
        <w:rPr>
          <w:rFonts w:ascii="宋体" w:hAnsi="宋体"/>
          <w:sz w:val="36"/>
          <w:highlight w:val="white"/>
        </w:rPr>
        <w:t xml:space="preserve">第四部分</w:t>
      </w:r>
      <w:r>
        <w:rPr>
          <w:rFonts w:hint="eastAsia" w:ascii="宋体" w:hAnsi="宋体"/>
          <w:sz w:val="36"/>
          <w:highlight w:val="white"/>
        </w:rPr>
        <w:t xml:space="preserve">  采购需求</w:t>
      </w:r>
      <w:bookmarkEnd w:id="166"/>
      <w:r/>
      <w:bookmarkEnd w:id="167"/>
      <w:r/>
      <w:bookmarkEnd w:id="168"/>
      <w:r/>
      <w:bookmarkEnd w:id="163"/>
      <w:r/>
      <w:r/>
    </w:p>
    <w:p>
      <w:pPr>
        <w:pStyle w:val="1083"/>
        <w:spacing w:before="750" w:after="240"/>
      </w:pPr>
      <w:r/>
      <w:bookmarkStart w:id="227" w:name="EB69bf498a862145ab928d99fc712e5ed1"/>
      <w:r/>
      <w:bookmarkStart w:id="228" w:name="EB68765fdf434f4d4fafbff0323c811db7"/>
      <w:r>
        <w:rPr>
          <w:rStyle w:val="1078"/>
        </w:rPr>
        <w:t xml:space="preserve">一.项目概况</w:t>
      </w:r>
      <w:r/>
    </w:p>
    <w:p>
      <w:pPr>
        <w:pStyle w:val="1083"/>
        <w:ind w:firstLine="482"/>
        <w:spacing w:before="240" w:after="240" w:line="360" w:lineRule="auto"/>
        <w:rPr>
          <w:rFonts w:hint="eastAsia" w:ascii="宋体" w:hAnsi="宋体" w:eastAsia="宋体" w:cs="宋体"/>
        </w:rPr>
      </w:pPr>
      <w:r>
        <w:rPr>
          <w:rFonts w:hint="eastAsia" w:ascii="宋体" w:hAnsi="宋体" w:eastAsia="宋体" w:cs="宋体"/>
          <w:lang w:val="en-US" w:eastAsia="zh-CN"/>
        </w:rPr>
        <w:t xml:space="preserve">本次采购内容为</w:t>
      </w:r>
      <w:r>
        <w:rPr>
          <w:rFonts w:hint="eastAsia" w:ascii="宋体" w:hAnsi="宋体" w:eastAsia="宋体" w:cs="宋体"/>
          <w:lang w:eastAsia="zh-CN"/>
        </w:rPr>
        <w:t xml:space="preserve">2026-2027年丹阳经济开发区污水管网紧急维修项目</w:t>
      </w:r>
      <w:r>
        <w:rPr>
          <w:rFonts w:hint="eastAsia" w:ascii="宋体" w:hAnsi="宋体" w:eastAsia="宋体" w:cs="宋体"/>
        </w:rPr>
        <w:t xml:space="preserve">，</w:t>
      </w:r>
      <w:r>
        <w:rPr>
          <w:rFonts w:ascii="宋体" w:hAnsi="宋体" w:eastAsia="宋体" w:cs="宋体"/>
          <w:color w:val="000000"/>
          <w:sz w:val="24"/>
        </w:rPr>
        <w:t xml:space="preserve">针对老化破损的雨污水管网及检查井，实施快速抢修与结构修复，修复后对现状进行恢复。</w:t>
      </w:r>
      <w:r/>
    </w:p>
    <w:p>
      <w:pPr>
        <w:pStyle w:val="1083"/>
        <w:ind w:firstLine="482"/>
        <w:spacing w:before="240" w:after="240" w:line="360" w:lineRule="auto"/>
        <w:rPr>
          <w:rFonts w:ascii="宋体" w:hAnsi="宋体" w:eastAsia="宋体" w:cs="宋体"/>
        </w:rPr>
      </w:pPr>
      <w:r>
        <w:rPr>
          <w:rFonts w:ascii="宋体" w:hAnsi="宋体" w:eastAsia="宋体" w:cs="宋体"/>
        </w:rPr>
        <w:t xml:space="preserve">项目所属行业：</w:t>
      </w:r>
      <w:r>
        <w:rPr>
          <w:rFonts w:hint="eastAsia" w:ascii="宋体" w:hAnsi="宋体"/>
          <w:szCs w:val="28"/>
        </w:rPr>
        <w:t xml:space="preserve">建筑业。</w:t>
      </w:r>
      <w:r>
        <w:rPr>
          <w:rFonts w:ascii="宋体" w:hAnsi="宋体" w:eastAsia="宋体" w:cs="宋体"/>
        </w:rPr>
        <w:t xml:space="preserve"> </w:t>
      </w:r>
      <w:r/>
    </w:p>
    <w:p>
      <w:pPr>
        <w:pStyle w:val="1083"/>
        <w:spacing w:before="240" w:after="240"/>
      </w:pPr>
      <w:r>
        <w:rPr>
          <w:rStyle w:val="1078"/>
        </w:rPr>
        <w:t xml:space="preserve">二.采购标的汇总表</w:t>
      </w:r>
      <w:r/>
    </w:p>
    <w:p>
      <w:pPr>
        <w:pStyle w:val="1083"/>
        <w:ind w:firstLine="482"/>
        <w:spacing w:before="240" w:after="240"/>
        <w:rPr>
          <w:rFonts w:eastAsia="宋体"/>
          <w:b/>
        </w:rPr>
      </w:pPr>
      <w:r/>
      <w:bookmarkStart w:id="229" w:name="OLE_LINK172"/>
      <w:r/>
      <w:bookmarkStart w:id="230" w:name="OLE_LINK173"/>
      <w:r>
        <w:rPr>
          <w:rFonts w:hint="eastAsia" w:ascii="宋体" w:hAnsi="宋体" w:eastAsia="宋体" w:cs="宋体"/>
          <w:b/>
        </w:rPr>
        <w:t xml:space="preserve">工程类标的：</w:t>
      </w:r>
      <w:bookmarkEnd w:id="229"/>
      <w:r/>
      <w:bookmarkEnd w:id="230"/>
      <w:r/>
      <w:r/>
    </w:p>
    <w:tbl>
      <w:tblPr>
        <w:tblStyle w:val="767"/>
        <w:tblW w:w="4870" w:type="pct"/>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835"/>
        <w:gridCol w:w="770"/>
        <w:gridCol w:w="1375"/>
        <w:gridCol w:w="3720"/>
        <w:gridCol w:w="864"/>
      </w:tblGrid>
      <w:tr>
        <w:trPr/>
        <w:tc>
          <w:tcPr>
            <w:tcMar>
              <w:left w:w="108" w:type="dxa"/>
              <w:top w:w="0" w:type="dxa"/>
              <w:right w:w="108" w:type="dxa"/>
              <w:bottom w:w="0" w:type="dxa"/>
            </w:tcMar>
            <w:tcW w:w="278" w:type="dxa"/>
            <w:vAlign w:val="center"/>
            <w:textDirection w:val="lrTb"/>
            <w:noWrap w:val="false"/>
          </w:tcPr>
          <w:p>
            <w:pPr>
              <w:pStyle w:val="1079"/>
              <w:jc w:val="center"/>
              <w:rPr>
                <w:rFonts w:ascii="宋体" w:hAnsi="宋体" w:eastAsia="宋体" w:cs="宋体"/>
                <w:b/>
                <w:bCs/>
                <w:color w:val="000000"/>
              </w:rPr>
            </w:pPr>
            <w:r>
              <w:rPr>
                <w:rFonts w:ascii="宋体" w:hAnsi="宋体" w:eastAsia="宋体" w:cs="宋体"/>
                <w:b/>
                <w:bCs/>
                <w:color w:val="000000"/>
              </w:rPr>
              <w:t xml:space="preserve">序号</w:t>
            </w:r>
            <w:r/>
          </w:p>
        </w:tc>
        <w:tc>
          <w:tcPr>
            <w:tcMar>
              <w:left w:w="108" w:type="dxa"/>
              <w:top w:w="0" w:type="dxa"/>
              <w:right w:w="108" w:type="dxa"/>
              <w:bottom w:w="0" w:type="dxa"/>
            </w:tcMar>
            <w:tcW w:w="1089" w:type="dxa"/>
            <w:vAlign w:val="center"/>
            <w:textDirection w:val="lrTb"/>
            <w:noWrap w:val="false"/>
          </w:tcPr>
          <w:p>
            <w:pPr>
              <w:pStyle w:val="1079"/>
              <w:jc w:val="center"/>
              <w:spacing w:line="360" w:lineRule="auto"/>
              <w:rPr>
                <w:rFonts w:ascii="宋体" w:hAnsi="宋体" w:eastAsia="宋体" w:cs="宋体"/>
                <w:b/>
                <w:bCs/>
                <w:color w:val="000000"/>
              </w:rPr>
            </w:pPr>
            <w:r>
              <w:rPr>
                <w:rFonts w:ascii="宋体" w:hAnsi="宋体" w:eastAsia="宋体" w:cs="宋体"/>
                <w:b/>
                <w:bCs/>
                <w:color w:val="000000"/>
              </w:rPr>
              <w:t xml:space="preserve">标的名称</w:t>
            </w:r>
            <w:r/>
          </w:p>
        </w:tc>
        <w:tc>
          <w:tcPr>
            <w:tcMar>
              <w:left w:w="108" w:type="dxa"/>
              <w:top w:w="0" w:type="dxa"/>
              <w:right w:w="108" w:type="dxa"/>
              <w:bottom w:w="0" w:type="dxa"/>
            </w:tcMar>
            <w:tcW w:w="456" w:type="dxa"/>
            <w:vAlign w:val="center"/>
            <w:textDirection w:val="lrTb"/>
            <w:noWrap w:val="false"/>
          </w:tcPr>
          <w:p>
            <w:pPr>
              <w:pStyle w:val="1079"/>
              <w:jc w:val="center"/>
              <w:spacing w:line="360" w:lineRule="auto"/>
              <w:rPr>
                <w:rFonts w:ascii="宋体" w:hAnsi="宋体" w:eastAsia="宋体" w:cs="宋体"/>
                <w:b/>
                <w:bCs/>
                <w:color w:val="000000"/>
              </w:rPr>
            </w:pPr>
            <w:r>
              <w:rPr>
                <w:rFonts w:ascii="宋体" w:hAnsi="宋体" w:eastAsia="宋体" w:cs="宋体"/>
                <w:b/>
                <w:bCs/>
                <w:color w:val="000000"/>
              </w:rPr>
              <w:t xml:space="preserve">计量单位</w:t>
            </w:r>
            <w:r/>
          </w:p>
        </w:tc>
        <w:tc>
          <w:tcPr>
            <w:tcMar>
              <w:left w:w="108" w:type="dxa"/>
              <w:top w:w="0" w:type="dxa"/>
              <w:right w:w="108" w:type="dxa"/>
              <w:bottom w:w="0" w:type="dxa"/>
            </w:tcMar>
            <w:tcW w:w="456" w:type="dxa"/>
            <w:vAlign w:val="center"/>
            <w:textDirection w:val="lrTb"/>
            <w:noWrap w:val="false"/>
          </w:tcPr>
          <w:p>
            <w:pPr>
              <w:pStyle w:val="1079"/>
              <w:jc w:val="center"/>
              <w:spacing w:line="360" w:lineRule="auto"/>
              <w:rPr>
                <w:rFonts w:ascii="宋体" w:hAnsi="宋体" w:eastAsia="宋体" w:cs="宋体"/>
                <w:b/>
                <w:bCs/>
                <w:color w:val="000000"/>
              </w:rPr>
            </w:pPr>
            <w:r>
              <w:rPr>
                <w:rFonts w:ascii="宋体" w:hAnsi="宋体" w:eastAsia="宋体" w:cs="宋体"/>
                <w:b/>
                <w:bCs/>
                <w:color w:val="000000"/>
              </w:rPr>
              <w:t xml:space="preserve">数量</w:t>
            </w:r>
            <w:r/>
          </w:p>
        </w:tc>
        <w:tc>
          <w:tcPr>
            <w:tcMar>
              <w:left w:w="108" w:type="dxa"/>
              <w:top w:w="0" w:type="dxa"/>
              <w:right w:w="108" w:type="dxa"/>
              <w:bottom w:w="0" w:type="dxa"/>
            </w:tcMar>
            <w:tcW w:w="2208" w:type="dxa"/>
            <w:vAlign w:val="center"/>
            <w:textDirection w:val="lrTb"/>
            <w:noWrap w:val="false"/>
          </w:tcPr>
          <w:p>
            <w:pPr>
              <w:pStyle w:val="1079"/>
              <w:jc w:val="center"/>
              <w:spacing w:line="360" w:lineRule="auto"/>
              <w:rPr>
                <w:rFonts w:ascii="宋体" w:hAnsi="宋体" w:eastAsia="宋体" w:cs="宋体"/>
                <w:b/>
                <w:bCs/>
                <w:color w:val="000000"/>
              </w:rPr>
            </w:pPr>
            <w:r>
              <w:rPr>
                <w:rFonts w:ascii="宋体" w:hAnsi="宋体" w:eastAsia="宋体" w:cs="宋体"/>
                <w:b/>
                <w:bCs/>
                <w:color w:val="000000"/>
              </w:rPr>
              <w:t xml:space="preserve">服务要求简述</w:t>
            </w:r>
            <w:r/>
          </w:p>
        </w:tc>
        <w:tc>
          <w:tcPr>
            <w:tcMar>
              <w:left w:w="108" w:type="dxa"/>
              <w:top w:w="0" w:type="dxa"/>
              <w:right w:w="108" w:type="dxa"/>
              <w:bottom w:w="0" w:type="dxa"/>
            </w:tcMar>
            <w:tcW w:w="513" w:type="dxa"/>
            <w:vAlign w:val="center"/>
            <w:textDirection w:val="lrTb"/>
            <w:noWrap w:val="false"/>
          </w:tcPr>
          <w:p>
            <w:pPr>
              <w:pStyle w:val="1079"/>
              <w:jc w:val="center"/>
              <w:spacing w:line="360" w:lineRule="auto"/>
              <w:rPr>
                <w:rFonts w:ascii="宋体" w:hAnsi="宋体" w:eastAsia="宋体" w:cs="宋体"/>
                <w:b/>
                <w:bCs/>
                <w:color w:val="000000"/>
              </w:rPr>
            </w:pPr>
            <w:r>
              <w:rPr>
                <w:rFonts w:ascii="宋体" w:hAnsi="宋体" w:eastAsia="宋体" w:cs="宋体"/>
                <w:b/>
                <w:bCs/>
                <w:color w:val="000000"/>
              </w:rPr>
              <w:t xml:space="preserve">备注</w:t>
            </w:r>
            <w:r/>
          </w:p>
        </w:tc>
      </w:tr>
      <w:tr>
        <w:trPr/>
        <w:tc>
          <w:tcPr>
            <w:tcMar>
              <w:left w:w="108" w:type="dxa"/>
              <w:top w:w="0" w:type="dxa"/>
              <w:right w:w="108" w:type="dxa"/>
              <w:bottom w:w="0" w:type="dxa"/>
            </w:tcMar>
            <w:tcW w:w="278" w:type="dxa"/>
            <w:vAlign w:val="center"/>
            <w:textDirection w:val="lrTb"/>
            <w:noWrap w:val="false"/>
          </w:tcPr>
          <w:p>
            <w:pPr>
              <w:pStyle w:val="1079"/>
              <w:jc w:val="center"/>
              <w:spacing w:line="192" w:lineRule="auto"/>
              <w:rPr>
                <w:rFonts w:ascii="宋体" w:hAnsi="宋体" w:eastAsia="宋体" w:cs="宋体"/>
              </w:rPr>
            </w:pPr>
            <w:r>
              <w:rPr>
                <w:rFonts w:ascii="宋体" w:hAnsi="宋体" w:eastAsia="宋体" w:cs="宋体"/>
              </w:rPr>
              <w:t xml:space="preserve">1</w:t>
            </w:r>
            <w:r/>
          </w:p>
        </w:tc>
        <w:tc>
          <w:tcPr>
            <w:tcMar>
              <w:left w:w="108" w:type="dxa"/>
              <w:top w:w="0" w:type="dxa"/>
              <w:right w:w="108" w:type="dxa"/>
              <w:bottom w:w="0" w:type="dxa"/>
            </w:tcMar>
            <w:tcW w:w="1089" w:type="dxa"/>
            <w:vAlign w:val="center"/>
            <w:textDirection w:val="lrTb"/>
            <w:noWrap w:val="false"/>
          </w:tcPr>
          <w:p>
            <w:pPr>
              <w:pStyle w:val="1079"/>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2026-2027年丹阳经济开发区污水管网紧急维修项目</w:t>
            </w:r>
            <w:r/>
          </w:p>
        </w:tc>
        <w:tc>
          <w:tcPr>
            <w:tcMar>
              <w:left w:w="108" w:type="dxa"/>
              <w:top w:w="0" w:type="dxa"/>
              <w:right w:w="108" w:type="dxa"/>
              <w:bottom w:w="0" w:type="dxa"/>
            </w:tcMar>
            <w:tcW w:w="456" w:type="dxa"/>
            <w:vAlign w:val="center"/>
            <w:textDirection w:val="lrTb"/>
            <w:noWrap w:val="false"/>
          </w:tcPr>
          <w:p>
            <w:pPr>
              <w:pStyle w:val="1079"/>
              <w:jc w:val="center"/>
              <w:spacing w:line="360" w:lineRule="auto"/>
              <w:rPr>
                <w:rFonts w:ascii="宋体" w:hAnsi="宋体" w:eastAsia="宋体" w:cs="宋体"/>
              </w:rPr>
            </w:pPr>
            <w:r>
              <w:rPr>
                <w:rFonts w:ascii="宋体" w:hAnsi="宋体" w:eastAsia="宋体" w:cs="宋体"/>
              </w:rPr>
              <w:t xml:space="preserve">项</w:t>
            </w:r>
            <w:r/>
          </w:p>
        </w:tc>
        <w:tc>
          <w:tcPr>
            <w:tcMar>
              <w:left w:w="108" w:type="dxa"/>
              <w:top w:w="0" w:type="dxa"/>
              <w:right w:w="108" w:type="dxa"/>
              <w:bottom w:w="0" w:type="dxa"/>
            </w:tcMar>
            <w:tcW w:w="456" w:type="dxa"/>
            <w:vAlign w:val="center"/>
            <w:textDirection w:val="lrTb"/>
            <w:noWrap w:val="false"/>
          </w:tcPr>
          <w:p>
            <w:pPr>
              <w:pStyle w:val="1079"/>
              <w:ind w:right="240"/>
              <w:jc w:val="center"/>
              <w:spacing w:line="360" w:lineRule="auto"/>
              <w:rPr>
                <w:rFonts w:ascii="宋体" w:hAnsi="宋体" w:eastAsia="宋体" w:cs="宋体"/>
              </w:rPr>
            </w:pPr>
            <w:r>
              <w:rPr>
                <w:rFonts w:ascii="宋体" w:hAnsi="宋体" w:eastAsia="宋体" w:cs="宋体"/>
              </w:rPr>
              <w:t xml:space="preserve">1.0</w:t>
            </w:r>
            <w:r/>
          </w:p>
        </w:tc>
        <w:tc>
          <w:tcPr>
            <w:tcMar>
              <w:left w:w="108" w:type="dxa"/>
              <w:top w:w="0" w:type="dxa"/>
              <w:right w:w="108" w:type="dxa"/>
              <w:bottom w:w="0" w:type="dxa"/>
            </w:tcMar>
            <w:tcW w:w="2208" w:type="dxa"/>
            <w:vAlign w:val="center"/>
            <w:textDirection w:val="lrTb"/>
            <w:noWrap w:val="false"/>
          </w:tcPr>
          <w:p>
            <w:pPr>
              <w:pStyle w:val="1079"/>
              <w:jc w:val="center"/>
              <w:spacing w:line="360" w:lineRule="auto"/>
              <w:rPr>
                <w:rFonts w:ascii="宋体" w:hAnsi="宋体" w:eastAsia="宋体" w:cs="宋体"/>
              </w:rPr>
            </w:pPr>
            <w:r>
              <w:rPr>
                <w:rFonts w:hint="eastAsia" w:ascii="宋体" w:hAnsi="宋体" w:eastAsia="宋体" w:cs="宋体"/>
              </w:rPr>
              <w:t xml:space="preserve">详见采购需求</w:t>
            </w:r>
            <w:bookmarkStart w:id="231" w:name="OLE_LINK44"/>
            <w:r>
              <w:rPr>
                <w:rFonts w:hint="eastAsia" w:ascii="宋体" w:hAnsi="宋体" w:eastAsia="宋体" w:cs="宋体"/>
              </w:rPr>
              <w:t xml:space="preserve">及工程量清单</w:t>
            </w:r>
            <w:bookmarkEnd w:id="231"/>
            <w:r/>
            <w:r/>
          </w:p>
        </w:tc>
        <w:tc>
          <w:tcPr>
            <w:tcMar>
              <w:left w:w="108" w:type="dxa"/>
              <w:top w:w="0" w:type="dxa"/>
              <w:right w:w="108" w:type="dxa"/>
              <w:bottom w:w="0" w:type="dxa"/>
            </w:tcMar>
            <w:tcW w:w="513" w:type="dxa"/>
            <w:vAlign w:val="center"/>
            <w:textDirection w:val="lrTb"/>
            <w:noWrap w:val="false"/>
          </w:tcPr>
          <w:p>
            <w:pPr>
              <w:pStyle w:val="1079"/>
              <w:jc w:val="center"/>
              <w:spacing w:line="360" w:lineRule="auto"/>
              <w:rPr>
                <w:rFonts w:ascii="宋体" w:hAnsi="宋体" w:eastAsia="宋体" w:cs="宋体"/>
              </w:rPr>
            </w:pPr>
            <w:r>
              <w:rPr>
                <w:rFonts w:ascii="宋体" w:hAnsi="宋体" w:eastAsia="宋体" w:cs="宋体"/>
              </w:rPr>
            </w:r>
            <w:r/>
          </w:p>
        </w:tc>
      </w:tr>
    </w:tbl>
    <w:p>
      <w:pPr>
        <w:pStyle w:val="1083"/>
        <w:spacing w:before="240" w:after="240"/>
        <w:rPr>
          <w:rFonts w:eastAsia="宋体"/>
          <w:vanish/>
        </w:rPr>
      </w:pPr>
      <w:r>
        <w:rPr>
          <w:rFonts w:eastAsia="宋体"/>
          <w:vanish/>
        </w:rPr>
      </w:r>
      <w:r/>
    </w:p>
    <w:p>
      <w:pPr>
        <w:pStyle w:val="1079"/>
        <w:spacing w:before="240" w:after="240"/>
        <w:rPr>
          <w:rStyle w:val="1078"/>
        </w:rPr>
      </w:pPr>
      <w:r>
        <w:rPr>
          <w:rStyle w:val="1078"/>
        </w:rPr>
        <w:t xml:space="preserve">三.</w:t>
      </w:r>
      <w:bookmarkStart w:id="232" w:name="_Hlk163494053"/>
      <w:r>
        <w:rPr>
          <w:rStyle w:val="1078"/>
        </w:rPr>
        <w:t xml:space="preserve">项目要求</w:t>
      </w:r>
      <w:r/>
    </w:p>
    <w:p>
      <w:pPr>
        <w:jc w:val="left"/>
        <w:spacing w:before="181" w:after="181"/>
        <w:widowControl/>
        <w:rPr>
          <w:rFonts w:hint="default" w:ascii="宋体" w:hAnsi="宋体" w:eastAsia="宋体" w:cs="宋体"/>
          <w:b/>
          <w:bCs/>
          <w:sz w:val="24"/>
          <w:szCs w:val="24"/>
          <w:lang w:val="en-US" w:eastAsia="zh-CN"/>
        </w:rPr>
      </w:pPr>
      <w:r>
        <w:rPr>
          <w:rFonts w:ascii="宋体" w:hAnsi="宋体" w:cs="宋体"/>
          <w:b/>
          <w:bCs/>
          <w:sz w:val="24"/>
          <w:szCs w:val="24"/>
        </w:rPr>
        <w:t xml:space="preserve">（一）</w:t>
      </w:r>
      <w:r>
        <w:rPr>
          <w:rFonts w:hint="eastAsia" w:ascii="宋体" w:hAnsi="宋体" w:cs="宋体"/>
          <w:b/>
          <w:bCs/>
          <w:sz w:val="24"/>
          <w:szCs w:val="24"/>
          <w:lang w:val="en-US" w:eastAsia="zh-CN"/>
        </w:rPr>
        <w:t xml:space="preserve">采购清单</w:t>
      </w:r>
      <w:r>
        <w:rPr>
          <w:rStyle w:val="1020"/>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（报价按下表全费用单价下浮）</w:t>
      </w:r>
      <w:bookmarkEnd w:id="232"/>
      <w:r/>
      <w:r/>
    </w:p>
    <w:tbl>
      <w:tblPr>
        <w:tblStyle w:val="767"/>
        <w:tblW w:w="100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515"/>
        <w:gridCol w:w="1245"/>
        <w:gridCol w:w="4046"/>
        <w:gridCol w:w="1071"/>
        <w:gridCol w:w="1633"/>
        <w:gridCol w:w="1517"/>
      </w:tblGrid>
      <w:tr>
        <w:trPr>
          <w:jc w:val="center"/>
          <w:trHeight w:val="570"/>
        </w:trPr>
        <w:tc>
          <w:tcPr>
            <w:gridSpan w:val="6"/>
            <w:shd w:val="clear" w:color="auto" w:fill="ffffff" w:themeFill="background1"/>
            <w:tcBorders>
              <w:top w:val="none" w:color="000000" w:sz="4" w:space="0"/>
              <w:left w:val="none" w:color="000000" w:sz="4" w:space="0"/>
              <w:bottom w:val="none" w:color="000000" w:sz="4" w:space="0"/>
              <w:right w:val="none" w:color="000000" w:sz="4" w:space="0"/>
            </w:tcBorders>
            <w:tcW w:w="100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丹阳市2026年度雨污水应急维修单价预算</w:t>
            </w:r>
            <w:r/>
          </w:p>
        </w:tc>
      </w:tr>
      <w:tr>
        <w:trPr>
          <w:jc w:val="center"/>
          <w:trHeight w:val="560"/>
        </w:trPr>
        <w:tc>
          <w:tcPr>
            <w:shd w:val="clear" w:color="auto" w:fill="ffffff" w:themeFill="background1"/>
            <w:tcBorders>
              <w:top w:val="single" w:color="000000" w:sz="8"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ffffff" w:themeFill="background1"/>
            <w:tcBorders>
              <w:top w:val="single" w:color="000000" w:sz="8"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项目内容</w:t>
            </w:r>
            <w:r/>
          </w:p>
        </w:tc>
        <w:tc>
          <w:tcPr>
            <w:shd w:val="clear" w:color="auto" w:fill="ffffff" w:themeFill="background1"/>
            <w:tcBorders>
              <w:top w:val="single" w:color="000000" w:sz="8"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规格</w:t>
            </w:r>
            <w:r/>
          </w:p>
        </w:tc>
        <w:tc>
          <w:tcPr>
            <w:shd w:val="clear" w:color="auto" w:fill="ffffff" w:themeFill="background1"/>
            <w:tcBorders>
              <w:top w:val="single" w:color="000000" w:sz="8"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ffffff" w:themeFill="background1"/>
            <w:tcBorders>
              <w:top w:val="single" w:color="000000" w:sz="8"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全费用单价（元）</w:t>
            </w:r>
            <w:r/>
          </w:p>
        </w:tc>
        <w:tc>
          <w:tcPr>
            <w:shd w:val="clear" w:color="auto" w:fill="ffffff" w:themeFill="background1"/>
            <w:tcBorders>
              <w:top w:val="single" w:color="000000" w:sz="8"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jc w:val="center"/>
          <w:trHeight w:val="450"/>
        </w:trPr>
        <w:tc>
          <w:tcPr>
            <w:gridSpan w:val="6"/>
            <w:shd w:val="clear" w:color="auto" w:fill="ffffff" w:themeFill="background1"/>
            <w:tcBorders>
              <w:top w:val="none" w:color="000000" w:sz="4" w:space="0"/>
              <w:left w:val="single" w:color="000000" w:sz="8" w:space="0"/>
              <w:bottom w:val="single" w:color="000000" w:sz="4" w:space="0"/>
              <w:right w:val="single" w:color="000000" w:sz="8" w:space="0"/>
            </w:tcBorders>
            <w:tcW w:w="100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管网工程</w:t>
            </w:r>
            <w:r/>
          </w:p>
        </w:tc>
      </w:tr>
      <w:tr>
        <w:trPr>
          <w:jc w:val="center"/>
          <w:trHeight w:val="79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测绘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1、提供测绘CAD和点线表（CAD需在地形图原坐标绘制，工程量根据图纸长度计量）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78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QV检测（管道潜望镜检测）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1、管径：不分管径</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2、提供视频录像及文字说明</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0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雨水管CCTV检测（闭路电视检测）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1、管径：不分管径</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2、提供视频录像及检测报告（按照CJJ181-2012规范），含管道疏通和清淤（清淤不再单独计费）、气囊封堵、调排水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96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污水管CCTV检测（闭路电视检测）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1、管径：DN300</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2、提供视频录像及检测报告（按照CJJ181-2012规范），含管道疏通和清淤（清淤不再单独计费）、气囊封堵、调排水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26.10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96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1、管径：DN400</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2、提供视频录像及检测报告（按照CJJ181-2012规范），含管道疏通和清淤（清淤不再单独计费）、气囊封堵、调排水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31.55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12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1、管径：DN500</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2、提供视频录像及检测报告（按照CJJ181-201</w:t>
            </w:r>
            <w:r>
              <w:rPr>
                <w:rFonts w:hint="eastAsia" w:ascii="宋体" w:hAnsi="宋体" w:cs="宋体"/>
                <w:i w:val="0"/>
                <w:iCs w:val="0"/>
                <w:color w:val="auto"/>
                <w:sz w:val="24"/>
                <w:szCs w:val="24"/>
                <w:u w:val="none"/>
                <w:lang w:val="en-US" w:eastAsia="zh-CN" w:bidi="ar"/>
              </w:rPr>
              <w:t xml:space="preserve">2</w:t>
            </w:r>
            <w:r>
              <w:rPr>
                <w:rFonts w:hint="eastAsia" w:ascii="宋体" w:hAnsi="宋体" w:eastAsia="宋体" w:cs="宋体"/>
                <w:i w:val="0"/>
                <w:iCs w:val="0"/>
                <w:color w:val="auto"/>
                <w:sz w:val="24"/>
                <w:szCs w:val="24"/>
                <w:u w:val="none"/>
                <w:lang w:val="en-US" w:eastAsia="zh-CN" w:bidi="ar"/>
              </w:rPr>
              <w:t xml:space="preserve">规范），含管道疏通和清淤（清淤不再单独计费）、气囊封堵、调排水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36.23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0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1、管径：DN600</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2、提供视频录像及检测报告（按照CJJ181-20</w:t>
            </w:r>
            <w:r>
              <w:rPr>
                <w:rFonts w:hint="eastAsia" w:ascii="宋体" w:hAnsi="宋体" w:cs="宋体"/>
                <w:i w:val="0"/>
                <w:iCs w:val="0"/>
                <w:color w:val="auto"/>
                <w:sz w:val="24"/>
                <w:szCs w:val="24"/>
                <w:u w:val="none"/>
                <w:lang w:val="en-US" w:eastAsia="zh-CN" w:bidi="ar"/>
              </w:rPr>
              <w:t xml:space="preserve">12</w:t>
            </w:r>
            <w:r>
              <w:rPr>
                <w:rFonts w:hint="eastAsia" w:ascii="宋体" w:hAnsi="宋体" w:eastAsia="宋体" w:cs="宋体"/>
                <w:i w:val="0"/>
                <w:iCs w:val="0"/>
                <w:color w:val="auto"/>
                <w:sz w:val="24"/>
                <w:szCs w:val="24"/>
                <w:u w:val="none"/>
                <w:lang w:val="en-US" w:eastAsia="zh-CN" w:bidi="ar"/>
              </w:rPr>
              <w:t xml:space="preserve">规范），含管道疏通和清淤（清淤不再单独计费）、气囊封堵、调排水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40.51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0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1、管径：DN800</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2、提供视频录像及检测报告（按照CJJ181-20</w:t>
            </w:r>
            <w:r>
              <w:rPr>
                <w:rFonts w:hint="eastAsia" w:ascii="宋体" w:hAnsi="宋体" w:cs="宋体"/>
                <w:i w:val="0"/>
                <w:iCs w:val="0"/>
                <w:color w:val="auto"/>
                <w:sz w:val="24"/>
                <w:szCs w:val="24"/>
                <w:u w:val="none"/>
                <w:lang w:val="en-US" w:eastAsia="zh-CN" w:bidi="ar"/>
              </w:rPr>
              <w:t xml:space="preserve">12</w:t>
            </w:r>
            <w:r>
              <w:rPr>
                <w:rFonts w:hint="eastAsia" w:ascii="宋体" w:hAnsi="宋体" w:eastAsia="宋体" w:cs="宋体"/>
                <w:i w:val="0"/>
                <w:iCs w:val="0"/>
                <w:color w:val="auto"/>
                <w:sz w:val="24"/>
                <w:szCs w:val="24"/>
                <w:u w:val="none"/>
                <w:lang w:val="en-US" w:eastAsia="zh-CN" w:bidi="ar"/>
              </w:rPr>
              <w:t xml:space="preserve">规范），含管道疏通和清淤（清淤不再单独计费）、气囊封堵、调排水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48.30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02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1、管径：DN1000</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2、提供视频录像及检测报告（按照CJJ181-2</w:t>
            </w:r>
            <w:r>
              <w:rPr>
                <w:rFonts w:hint="eastAsia" w:ascii="宋体" w:hAnsi="宋体" w:cs="宋体"/>
                <w:i w:val="0"/>
                <w:iCs w:val="0"/>
                <w:color w:val="auto"/>
                <w:sz w:val="24"/>
                <w:szCs w:val="24"/>
                <w:u w:val="none"/>
                <w:lang w:val="en-US" w:eastAsia="zh-CN" w:bidi="ar"/>
              </w:rPr>
              <w:t xml:space="preserve">012</w:t>
            </w:r>
            <w:r>
              <w:rPr>
                <w:rFonts w:hint="eastAsia" w:ascii="宋体" w:hAnsi="宋体" w:eastAsia="宋体" w:cs="宋体"/>
                <w:i w:val="0"/>
                <w:iCs w:val="0"/>
                <w:color w:val="auto"/>
                <w:sz w:val="24"/>
                <w:szCs w:val="24"/>
                <w:u w:val="none"/>
                <w:lang w:val="en-US" w:eastAsia="zh-CN" w:bidi="ar"/>
              </w:rPr>
              <w:t xml:space="preserve">规范），含管道疏通和清淤（清淤不再单独计费）、气囊封堵、调排水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60.76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0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1、管径：DN1200</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2、提供视频录像及检测报告（按照CJJ181-20</w:t>
            </w:r>
            <w:r>
              <w:rPr>
                <w:rFonts w:hint="eastAsia" w:ascii="宋体" w:hAnsi="宋体" w:cs="宋体"/>
                <w:i w:val="0"/>
                <w:iCs w:val="0"/>
                <w:color w:val="auto"/>
                <w:sz w:val="24"/>
                <w:szCs w:val="24"/>
                <w:u w:val="none"/>
                <w:lang w:val="en-US" w:eastAsia="zh-CN" w:bidi="ar"/>
              </w:rPr>
              <w:t xml:space="preserve">12</w:t>
            </w:r>
            <w:r>
              <w:rPr>
                <w:rFonts w:hint="eastAsia" w:ascii="宋体" w:hAnsi="宋体" w:eastAsia="宋体" w:cs="宋体"/>
                <w:i w:val="0"/>
                <w:iCs w:val="0"/>
                <w:color w:val="auto"/>
                <w:sz w:val="24"/>
                <w:szCs w:val="24"/>
                <w:u w:val="none"/>
                <w:lang w:val="en-US" w:eastAsia="zh-CN" w:bidi="ar"/>
              </w:rPr>
              <w:t xml:space="preserve">规范），含管道疏通和清淤（清淤不再单独计费）、气囊封堵、调排水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75.48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管道气囊封堵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1、管径：DN300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1160.00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1、管径：DN400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1290.00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1、管径：DN500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1400.00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1、管径：DN600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2100.00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2596.50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1、管径：DN1000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2800.00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1、管径：DN1200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3200.00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1、管径：DN1350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1、管径：DN1500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6400.00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1、管径：DN1650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6900.00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1、管径：DN1800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7300.00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雨、污水检查井清井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1、大小：不分井径、井深</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2、单价包括抽水、清淤及外运等工作内容，垃圾外运</w:t>
            </w:r>
            <w:r>
              <w:rPr>
                <w:rFonts w:hint="eastAsia" w:ascii="宋体" w:hAnsi="宋体" w:cs="宋体"/>
                <w:i w:val="0"/>
                <w:iCs w:val="0"/>
                <w:color w:val="auto"/>
                <w:sz w:val="24"/>
                <w:szCs w:val="24"/>
                <w:u w:val="none"/>
                <w:lang w:val="en-US" w:eastAsia="zh-CN" w:bidi="ar"/>
              </w:rPr>
              <w:t xml:space="preserve">运距</w:t>
            </w:r>
            <w:r>
              <w:rPr>
                <w:rFonts w:hint="eastAsia" w:ascii="宋体" w:hAnsi="宋体" w:eastAsia="宋体" w:cs="宋体"/>
                <w:i w:val="0"/>
                <w:iCs w:val="0"/>
                <w:color w:val="auto"/>
                <w:sz w:val="24"/>
                <w:szCs w:val="24"/>
                <w:u w:val="none"/>
                <w:lang w:val="en-US" w:eastAsia="zh-CN" w:bidi="ar"/>
              </w:rPr>
              <w:t xml:space="preserve">和接收方由承包方自行考虑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雨、污水管道疏通清淤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1、管径：DN300及以下</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2、单价包括抽水、清理、清淤、外运、疏通等工作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1、管径：DN400-DN600</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2、单价包括抽水、清理、清淤、外运、疏通等工作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1、管径：DN600及以上</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2、单价包括抽水、清理、清淤、外运、疏通等工作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管道清障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1、管径：DN600以下</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2、单价包括抽水、清理、清障、外运、疏通等工作，垃圾外运运距和接收方由承包方自行考虑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1、管径：DN600及以上</w:t>
            </w:r>
            <w:r>
              <w:rPr>
                <w:rFonts w:hint="eastAsia" w:ascii="宋体" w:hAnsi="宋体" w:eastAsia="宋体" w:cs="宋体"/>
                <w:i w:val="0"/>
                <w:iCs w:val="0"/>
                <w:color w:val="auto"/>
                <w:sz w:val="24"/>
                <w:szCs w:val="24"/>
                <w:u w:val="none"/>
                <w:lang w:val="en-US" w:eastAsia="zh-CN" w:bidi="ar"/>
              </w:rPr>
              <w:br/>
            </w:r>
            <w:r>
              <w:rPr>
                <w:rFonts w:hint="eastAsia" w:ascii="宋体" w:hAnsi="宋体" w:cs="宋体"/>
                <w:i w:val="0"/>
                <w:iCs w:val="0"/>
                <w:color w:val="auto"/>
                <w:sz w:val="24"/>
                <w:szCs w:val="24"/>
                <w:u w:val="none"/>
                <w:lang w:val="en-US" w:eastAsia="zh-CN" w:bidi="ar"/>
              </w:rPr>
              <w:t xml:space="preserve">2</w:t>
            </w:r>
            <w:r>
              <w:rPr>
                <w:rFonts w:hint="eastAsia" w:ascii="宋体" w:hAnsi="宋体" w:eastAsia="宋体" w:cs="宋体"/>
                <w:i w:val="0"/>
                <w:iCs w:val="0"/>
                <w:color w:val="auto"/>
                <w:sz w:val="24"/>
                <w:szCs w:val="24"/>
                <w:u w:val="none"/>
                <w:lang w:val="en-US" w:eastAsia="zh-CN" w:bidi="ar"/>
              </w:rPr>
              <w:t xml:space="preserve">、单价包括抽水、清理、清障、外运、疏通等工作，垃圾外运运距和接收方由承包方自行考虑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78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淤泥外运处置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1、投标人自行考虑外运处置方式（不限于焚烧、建材利用等），严禁随意倾倒填埋淤泥，确保淤泥处置的合法性与合规性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t</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封管堵砌筑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DN600及以内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包含后期拆除等费用；</w:t>
            </w:r>
            <w:r/>
          </w:p>
        </w:tc>
      </w:tr>
      <w:tr>
        <w:trPr>
          <w:jc w:val="center"/>
          <w:trHeight w:val="66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DN700-DN1000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2900.00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包含后期拆除等费用；</w:t>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井座井盖维修、更换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φ700重型混凝土雨污水井盖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φ700轻型混凝土雨污水井盖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φ700雨污水井座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φ700球墨铸铁井圈井盖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680×380铸铁雨水井箅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380.00 </w:t>
            </w:r>
            <w:r/>
          </w:p>
        </w:tc>
        <w:tc>
          <w:tcPr>
            <w:shd w:val="clear" w:color="auto" w:fill="ffffff" w:themeFill="background1"/>
            <w:tcBorders>
              <w:top w:val="non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680×380混凝土雨水井箅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180.00 </w:t>
            </w:r>
            <w:r/>
          </w:p>
        </w:tc>
        <w:tc>
          <w:tcPr>
            <w:shd w:val="clear" w:color="auto" w:fill="ffffff" w:themeFill="background1"/>
            <w:tcBorders>
              <w:top w:val="non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污水泵抽水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口径100mm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128.70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污水泵抽水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口径150mm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223.13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污水泵抽水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口径200mm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353.06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皮带抽水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不含电费（电费以电表度数为准），设备使用费施工单位自行考虑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56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抽水车抽水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容量不小于5t</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抽水车抽水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容量不小于10t</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6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抽水车抽水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容量不小于15t</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78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拆除管道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1、拆除砼管道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2、各投标单位根据现场实际情况考虑弃渣运距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61.33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拆除现状检查井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1、结构形式：现状破损的圆形砖砌检查井、模块井、混凝土井</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2、规格尺寸：φ1000以内</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3、各投标单位根据现场实际情况考虑弃渣运距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化粪池清掏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1、对需要清理沉渣的化粪池进行清理，单价包括抽粪车吸粪外运、化粪池冲洗、清扫场地等</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2、沉渣多的应该彻底清缸，沉渣少的着重头缸的清理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3、垃圾外运运距和接收方由承包方自行考虑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77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47</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挖沟槽土方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1、土壤类别：现状土</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2、挖土深度：2m以内</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3、备注：各投标单位认真踏勘施工现场并结合现场施工条件，自主考虑开挖方式及弃土运距，结算时不因开挖方式不同而调整综合单价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14.94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77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1、土壤类别：现状土</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2、挖土深度：4m以内</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3、备注：各投标单位认真踏勘施工现场并结合现场施工条件，自主考虑开挖方式及弃土运距，结算时不因开挖方式不同而调整综合单价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18.06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21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49</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1、土壤类别：现状土</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2、挖土深度：2m以内</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3、局部人工挖沟槽或者人工探沟</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4、备注：各投标单位认真踏勘施工现场并结合现场施工条件，自主考虑开挖方式及弃土运距，结算时不因开挖方式不同而调整综合单价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82.28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21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1、土壤类别：现状土</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2、挖土深度：整体4m以内</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3、人工挖沟槽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4、备注：各投标单位认真踏勘施工现场并结合现场施工条件，自主考虑开挖方式及弃土运距，结算时不因开挖方式不同而调整综合单价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99.96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78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回填方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1、部位：沟槽回填（绿化带内）</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2、填方材料品种：原土回填</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23.46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1、部位：沟槽回填及井内回填（车行道）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2、填方材料品种: 4：6砂石回填（中粗砂）</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3、密实度:符合设计及规范要求</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4、填方粒径要求：符合设计及规范要求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263.10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1、部位：沟槽回填及井内回填</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2、填方材料品种: 6%灰土</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3、密实度:符合规范要求</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4、填方粒径要求：符合规范要求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121.59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管道混凝土基础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1、C25砼基础</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2、含模板安拆及砼养生</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3、部位：管道包封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583.58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78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余方弃置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1、废弃料品种：多余的现场开挖土方</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2、各投标单位根据现场实际情况考虑弃土运距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28.83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整理绿化用地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1、人工整理绿化用地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m²</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7.73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1、人工机械配合整理绿化用地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m²</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4.36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77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拉森钢板桩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1、部位：管道开挖加固（沟槽两侧支护）</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2、备注：管道基坑采用拉森式钢板桩加内支撑作为沟槽支护进行土方开挖</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3、拉森钢板桩采用Ⅳ型（U型）拉森式，桩长暂定6米，钢支撑和围檩投标人自行考虑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t</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1067.42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78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槽钢支护桩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1、打拔25b#槽钢钢板桩，桩长暂定6m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2、地层情况投标人自行考虑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t</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铸铁管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1、垫层、基础材质及厚度：另计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2、材质及规格：DN300球墨铸铁管，K9级</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3、接口方式：胶圈接口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4、管道检验及试验要求：闭水试验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286.55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1、垫层、基础材质及厚度：另计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2、材质及规格：DN400球墨铸铁管，K9级</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3、接口方式：胶圈接口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4、管道检验及试验要求：闭水试验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422.23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1、垫层、基础材质及厚度：另计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2、材质及规格：DN500球墨铸铁管，K9级</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3、接口方式：胶圈接口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4、管道检验及试验要求：闭水试验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580.02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1、垫层、基础材质及厚度：另计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2、材质及规格：DN600球墨铸铁管，K9级</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3、接口方式：胶圈接口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4、管道检验及试验要求：闭水试验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757.39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混凝土管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1、d600钢筋混凝土承插口Ⅱ级管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2、采用橡胶圈承插接口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3、垫层、基础材质及厚度：另计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4、管道闭水试验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207.78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1、d800钢筋混凝土承插口Ⅱ级管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2、采用橡胶圈承插接口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3、垫层、基础材质及厚度：另计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4、管道闭水试验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552.54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1、d1000钢筋混凝土承插口Ⅱ级管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2、采用橡胶圈承插接口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3、垫层、基础材质及厚度：另计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4、管道闭水试验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776.11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塑料管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1、垫层、基础材质及厚度：另计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2、材质及规格：DN200HDPE双壁波纹管,环刚度SN8</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3、连接形式：橡胶圈接口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4、管道闭水试验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44.74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1、垫层、基础材质及厚度：另计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2、材质及规格：DN300HDPE双壁波纹管,环刚度SN8</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3、连接形式：橡胶圈接口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4、管道闭水试验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66.38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1、垫层、基础材质及厚度：另计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2、材质及规格：DN400HDPE双壁波纹管,环刚度SN8</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3、连接形式：橡胶圈接口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4、管道闭水试验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97.31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1、垫层、基础材质及厚度：另计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2、材质及规格：DN500HDPE双壁波纹管,环刚度SN8</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3、连接形式：橡胶圈接口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4、管道闭水试验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133.49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塑料管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1、垫层、基础材质及厚度：另计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2、材质及规格：DN300HDPE钢带增强螺旋波纹管,环刚度SN12.5</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3、连接形式：橡胶圈接口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4、管道闭水试验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95.60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1、垫层、基础材质及厚度：另计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2、材质及规格：DN400HDPE钢带增强螺旋波纹管,环刚度SN12.5</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3、连接形式：橡胶圈接口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4、管道闭水试验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130.77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1、垫层、基础材质及厚度：另计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2、材质及规格：DN500HDPE钢带增强螺旋波纹管,环刚度SN12.5</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3、连接形式：橡胶圈接口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4、管道闭水试验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172.68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1、垫层、基础材质及厚度：另计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2、材质及规格：DN600HDPE钢带增强螺旋波纹管,环刚度SN12.5</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3、连接形式：橡胶圈接口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4、管道闭水试验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224.91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塑料管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1、垫层、基础材质及厚度：另计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2、材质及规格：DN225（PE100，1Mpa，SDR17）</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3、连接形式：橡胶圈接口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4、管道闭水试验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89.03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1、垫层、基础材质及厚度：另计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2、材质及规格：DN315（PE100，1Mpa，SDR17）</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3、连接形式：橡胶圈接口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4、管道闭水试验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229.84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1、垫层、基础材质及厚度：另计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2、材质及规格：DN400（PE100，1Mpa，SDR17）</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3、连接形式：橡胶圈接口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4、管道闭水试验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372.17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1、垫层、基础材质及厚度：另计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2、材质及规格：DN500（PE100，1Mpa，SDR17）</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3、连接形式：橡胶圈接口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4、管道闭水试验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568.77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79</w:t>
            </w:r>
            <w:r/>
          </w:p>
        </w:tc>
        <w:tc>
          <w:tcPr>
            <w:shd w:val="clear" w:color="auto" w:fill="ffffff" w:themeFill="background1"/>
            <w:tcBorders>
              <w:top w:val="none" w:color="000000" w:sz="4" w:space="0"/>
              <w:left w:val="single" w:color="000000" w:sz="4" w:space="0"/>
              <w:bottom w:val="non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拉管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1、管材规格:DN315（PE100，1Mpa，SDR17）</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2、管道检验及试验要求：满足规范要求</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3、投标单位认真踏勘现场自主确定泥浆处理方式</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4、备注：包含管周压密注浆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646.34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w:t>
            </w:r>
            <w:r/>
          </w:p>
        </w:tc>
        <w:tc>
          <w:tcPr>
            <w:shd w:val="clear" w:color="auto" w:fill="ffffff" w:themeFill="background1"/>
            <w:tcBorders>
              <w:top w:val="none" w:color="000000" w:sz="4" w:space="0"/>
              <w:left w:val="single" w:color="000000" w:sz="4" w:space="0"/>
              <w:bottom w:val="non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1、管材规格:DN400（PE100，1Mpa，SDR17）</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2、管道检验及试验要求：满足规范要求</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3、投标单位认真踏勘现场自主确定泥浆处理方式</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4、备注：包含管周压密注浆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948.92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81</w:t>
            </w:r>
            <w:r/>
          </w:p>
        </w:tc>
        <w:tc>
          <w:tcPr>
            <w:shd w:val="clear" w:color="auto" w:fill="ffffff" w:themeFill="background1"/>
            <w:tcBorders>
              <w:top w:val="none" w:color="000000" w:sz="4" w:space="0"/>
              <w:left w:val="single" w:color="000000" w:sz="4" w:space="0"/>
              <w:bottom w:val="non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1、管材规格:DN500（PE100，1Mpa，SDR17）</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2、管道检验及试验要求：满足规范要求</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3、投标单位认真踏勘现场自主确定泥浆处理方式</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4、备注：包含管周压密注浆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1319.24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276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82</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检查井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1、材料:砖砌</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2、井深、尺寸:φ700mm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3、垫层、基础：厚度、材料品种、强度:做法详见06MS201-3，页9</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4、井盖：另计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5、备注：各投标单位根据现场实际情况考虑各检查井的平均井深，充分考虑报价风险自主确定报价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1531.69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276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83</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1、材料:砖砌</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2、井深、尺寸:φ1000mm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3、垫层、基础：厚度、材料品种、强度:做法详见06MS201-3，页11</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4、井盖：另计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5、备注：各投标单位根据现场实际情况考虑各检查井的平均井深，充分考虑报价风险自主确定报价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non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2562.93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276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84</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1、材料:混凝土</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2、井深、尺寸:φ1000mm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3、垫层、基础：厚度、材料品种、强度:做法详见06MS201-3，页21</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4、井盖：另计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5、备注：各投标单位根据现场实际情况考虑各检查井的平均井深，充分考虑报价风险自主确定报价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3112.08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276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1、材料:混凝土</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2、井深、尺寸:φ1250mm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3、垫层、基础：厚度、材料品种、强度:做法详见06MS201-3，页24</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4、井盖：另计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5、备注：各投标单位根据现场实际情况考虑各检查井的平均井深，充分考虑报价风险自主确定报价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3764.66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276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86</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1、材料:混凝土</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2、井深、尺寸:φ1500mm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3、垫层、基础：厚度、材料品种、强度:做法详见06MS201-3，页28</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4、井盖：另计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5、备注：各投标单位根据现场实际情况考虑各检查井的平均井深，充分考虑报价风险自主确定报价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4872.35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243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87</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1、材料:装配式混凝土检查井混凝土井</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2、井深、尺寸:φ800mm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3、垫层、基础：厚度、材料品种、强度:做法详见22S521</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4、井盖：另计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5、备注：各投标单位根据现场实际情况考虑各检查井的平均井深，充分考虑报价风险自主确定报价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2600.00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243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88</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1、材料:装配式混凝土检查井混凝土井</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2、井深、尺寸:φ1000mm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3、垫层、基础：厚度、材料品种、强度:做法详见22S521</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4、井盖：另计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5、备注：各投标单位根据现场实际情况考虑各检查井的平均井深，充分考虑报价风险自主确定报价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3200.00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210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单箅雨水口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1、雨水箅子及圈口材质、型号、规格：单篦雨水口、球墨铸铁雨篦</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2、砌筑材料品种、规格：M10水泥砂浆砌MU20砖</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3、井深：各投标单位根据现场实际情况考虑雨水口的平均井深</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4、备注：具体详见06MS201-8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926.30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77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1、雨水箅子及圈口材质、型号、规格：单篦雨水口、混凝土雨篦</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2、砌筑材料品种、规格：M10水泥砂浆砌MU20砖</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3、井深：1m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4、备注：具体详见06MS201-8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725.90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主管道树脂内衬修复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1、管径：300mm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2、报价包含管壁冲洗，CCTV定位，树脂内衬修复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3、修复后CCTV检测，调排水及气囊封堵另计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2247.33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1、管径：400mm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2、报价包含管壁冲洗，CCTV定位，树脂内衬</w:t>
            </w:r>
            <w:r>
              <w:rPr>
                <w:rFonts w:hint="eastAsia" w:ascii="宋体" w:hAnsi="宋体" w:cs="宋体"/>
                <w:i w:val="0"/>
                <w:iCs w:val="0"/>
                <w:color w:val="auto"/>
                <w:sz w:val="24"/>
                <w:szCs w:val="24"/>
                <w:u w:val="none"/>
                <w:lang w:val="en-US" w:eastAsia="zh-CN" w:bidi="ar"/>
              </w:rPr>
              <w:t xml:space="preserve">修复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3、修复后CCTV检测，调排水及气囊封堵另计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2336.65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1、管径：500mm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2、报价包含管壁冲洗，CCTV定位，树脂内衬</w:t>
            </w:r>
            <w:r>
              <w:rPr>
                <w:rFonts w:hint="eastAsia" w:ascii="宋体" w:hAnsi="宋体" w:cs="宋体"/>
                <w:i w:val="0"/>
                <w:iCs w:val="0"/>
                <w:color w:val="auto"/>
                <w:sz w:val="24"/>
                <w:szCs w:val="24"/>
                <w:u w:val="none"/>
                <w:lang w:val="en-US" w:eastAsia="zh-CN" w:bidi="ar"/>
              </w:rPr>
              <w:t xml:space="preserve">修复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3、修复后CCTV检测，调排水及气囊封堵另计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2932.90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1、管径：600mm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2、报价包含管壁冲洗，CCTV定位，树脂内衬</w:t>
            </w:r>
            <w:r>
              <w:rPr>
                <w:rFonts w:hint="eastAsia" w:ascii="宋体" w:hAnsi="宋体" w:cs="宋体"/>
                <w:i w:val="0"/>
                <w:iCs w:val="0"/>
                <w:color w:val="auto"/>
                <w:sz w:val="24"/>
                <w:szCs w:val="24"/>
                <w:u w:val="none"/>
                <w:lang w:val="en-US" w:eastAsia="zh-CN" w:bidi="ar"/>
              </w:rPr>
              <w:t xml:space="preserve">修复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3、修复后CCTV检测，调排水及气囊封堵另计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3026.00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1、管径：800mm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2、报价包含管壁冲洗，CCTV定位，树脂内衬</w:t>
            </w:r>
            <w:r>
              <w:rPr>
                <w:rFonts w:hint="eastAsia" w:ascii="宋体" w:hAnsi="宋体" w:cs="宋体"/>
                <w:i w:val="0"/>
                <w:iCs w:val="0"/>
                <w:color w:val="auto"/>
                <w:sz w:val="24"/>
                <w:szCs w:val="24"/>
                <w:u w:val="none"/>
                <w:lang w:val="en-US" w:eastAsia="zh-CN" w:bidi="ar"/>
              </w:rPr>
              <w:t xml:space="preserve">修复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3、修复后CCTV检测，调排水及气囊封堵另计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3965.89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1、管径：1000mm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2、报价包含管壁冲洗，CCTV定位，树脂内衬</w:t>
            </w:r>
            <w:r>
              <w:rPr>
                <w:rFonts w:hint="eastAsia" w:ascii="宋体" w:hAnsi="宋体" w:cs="宋体"/>
                <w:i w:val="0"/>
                <w:iCs w:val="0"/>
                <w:color w:val="auto"/>
                <w:sz w:val="24"/>
                <w:szCs w:val="24"/>
                <w:u w:val="none"/>
                <w:lang w:val="en-US" w:eastAsia="zh-CN" w:bidi="ar"/>
              </w:rPr>
              <w:t xml:space="preserve">修复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3、修复后CCTV检测，调排水及气囊封堵另计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4173.15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97</w:t>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主管道不锈钢双胀环修复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1、管径：600mm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2、报价包含管壁冲洗，CCTV定位，不锈钢双胀环修复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3、修复后CCTV检测，调排水及气囊封堵另计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2897.36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98</w:t>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1、管径：800mm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2、报价包含管壁冲洗，CCTV定位，不锈钢双胀环修复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3、修复后CCTV检测，调排水及气囊封堵另计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3108.22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99</w:t>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1、管径：1000mm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2、报价包含管壁冲洗，CCTV定位，不锈钢双胀环修复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3、修复后CCTV检测，调排水及气囊封堵另计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3319.09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77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不锈钢快速锁修复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1、管径：300mm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2、报价包含管壁冲洗，CCTV定位，不锈钢快速锁修复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3、修复后CCTV检测，调排水及气囊封堵另计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4、参照城镇排水管道检测与非开挖修复工程消耗量定额2020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1799.54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77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1、管径：400mm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2、报价包含管壁冲洗，CCTV定位，不锈钢快速锁修复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3、修复后CCTV检测，调排水及气囊封堵另计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4、参照城镇排水管道检测与非开挖修复工程消耗量定额2020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1971.94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77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1、管径：500mm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2、报价包含管壁冲洗，CCTV定位，不锈钢快速锁修复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3、修复后CCTV检测，调排水及气囊封堵另计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4、参照城镇排水管道检测与非开挖修复工程消耗量定额2020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2207.65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77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1、管径：600mm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2、报价包含管壁冲洗，CCTV定位，不锈钢快速锁修复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3、修复后CCTV检测，调排水及气囊封堵另计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4、参照城镇排水管道检测与非开挖修复工程消耗量定额2020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2375.44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77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1、管径：800mm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2、报价包含管壁冲洗，CCTV定位，不锈钢快速锁修复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3、修复后CCTV检测，调排水及气囊封堵另计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4、参照城镇排水管道检测与非开挖修复工程消耗量定额2020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3391.31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77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1、管径：1000mm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2、报价包含管壁冲洗，CCTV定位，不锈钢快速锁修复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3、修复后CCTV检测，调排水及气囊封堵另计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4、参照城镇排水管道检测与非开挖修复工程消耗量定额2020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3861.19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紫外光固化修复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1、管径：300mm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2、报价包含管壁冲洗，CCTV定位，紫光固化修复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3、修复后CCTV检测，调排水及气囊封堵另计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1047.60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1、管径：400mm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2、报价包含管壁冲洗，CCTV定位，紫光固化修复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3、修复后CCTV检测，调排水及气囊封堵另计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1525.31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1、管径：500mm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2、报价包含管壁冲洗，CCTV定位，紫光固化修复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3、修复后CCTV检测，调排水及气囊封堵另计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1525.86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1、管径：600mm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2、报价包含管壁冲洗，CCTV定位，紫光固化修复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3、修复后CCTV检测，调排水及气囊封堵另计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1866.51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1、管径：800mm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2、报价包含管壁冲洗，CCTV定位，紫光固化修复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3、修复后CCTV检测，调排水及气囊封堵另计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2628.81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1、管径：1000mm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2、报价包含管壁冲洗，CCTV定位，紫光固化修复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3、修复后CCTV检测，调排水及气囊封堵另计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3591.53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78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箱涵喷筑修复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1、如二次进场，发生的气囊封堵、临时调排水另计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m²·</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294.07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聚氨酯点状修复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1、聚氨酯基材厚度3mm。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2、如二次进场，发生的气囊封堵、临时调排水另计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m²</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641.61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4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化学注浆堵漏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1、制备浆液、钻孔、注浆、场地清理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2、高压注高效聚氨酯止水材料</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3、两种材料合计，不得计取5%合计损耗</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4、管道清淤、调排水及气囊封堵另计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kg</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111.37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围挡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1、彩钢板围挡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1、钢丝网透视围挡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1、铜芯电缆截面35mm2以内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26.61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玻璃钢成品隔油池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1、有效容积：2m3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3675</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1、有效容积：3m3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4725</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1、有效容积：4m3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5775</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1、有效容积：5m3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6825</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玻璃钢成品化粪池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1、有效容积：2m3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3150</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1、有效容积：4m3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3990</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1、有效容积：6m3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5250</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1、有效容积：8m3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5775</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122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井点降水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布置井点管、集水总管及抽水设备，安装滤料与密封层，连续抽排地下水，降低地下水位，确保干作业施工，含安装、使用、拆除及场内运输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12.5</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人工开井盖排查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施工单位须提供影像资料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人工管控已有封堵气囊</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施工单位须提供影像资料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gridSpan w:val="6"/>
            <w:shd w:val="clear" w:color="auto" w:fill="ffffff" w:themeFill="background1"/>
            <w:tcBorders>
              <w:top w:val="single" w:color="000000" w:sz="4" w:space="0"/>
              <w:left w:val="single" w:color="000000" w:sz="8" w:space="0"/>
              <w:bottom w:val="single" w:color="000000" w:sz="4" w:space="0"/>
              <w:right w:val="single" w:color="000000" w:sz="8" w:space="0"/>
            </w:tcBorders>
            <w:tcW w:w="100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道路工程</w:t>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拆除路面</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（含切缝）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1、材质：机械拆除沥青混凝土路面</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2、厚度：折算为体积计价 </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3、含弃运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148.04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拆除路面</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（含切缝）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1、材质：人工拆除沥青混凝土路面</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2、厚度：折算为体积计价 </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3、含弃运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158.70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拆除路面</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（含切缝）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1、材质：拆除水泥混凝土路面</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2、厚度：折算为体积计价 </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3、含弃运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153.62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拆除基层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1、机械拆除路面半刚性基层</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2、折算为体积计价</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3、含弃运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35.45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111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拆除人行道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1、机械拆除人行道面层、混凝土垫层及路牙</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2、折算为体积计价</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3、含弃运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145.26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78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碎石垫层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1、石料规格：符合规范要求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233.07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84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水泥稳定碎石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1、规格：5%水泥稳定碎石 </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2、包含养生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466.93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石灰稳定土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10%灰土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150.26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石灰稳定土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6%灰土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122.15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78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水泥混凝土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1、混凝土强度等级：C30</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2、包含模板、伸缩缝、养护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590.40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沥青混凝土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1、4cm细粒式混凝土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1424.77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沥青混凝土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1、6cm中粒式混凝土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1270.02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粘层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1、粘层油(PC-3乳化沥青 0.6L/m²)</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m²</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3.48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78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水泥混凝土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1、C25混凝土</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2、部位：人行道基础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528.73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78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人行道块料铺设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1、块料品种、规格：苏普洛克砖铺装路面  </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2、3cmM10水泥砂浆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m²</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78.26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78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人行道块料铺设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1、5cm花岗岩面层</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2、3cmM10水泥砂浆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m²</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265.32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78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人行道块料铺设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1、3cm花岗岩面层</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2、3cmM10水泥砂浆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m²</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182.52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78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安砌侧（平、缘）石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1、125*300*1000花岗岩平石</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2、30厚水泥砂浆垫层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150.88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78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安砌侧（平、缘）石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1、125*275*1000花岗岩侧石</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2、C20细石混凝土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195.74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78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安砌侧（平、缘）石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1、400*120*500混凝土平石</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2、30厚水泥砂浆垫层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54.49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78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安砌侧（平、缘）石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1、800*275*120混凝土侧石</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2、C20细石混凝土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87.41 </w:t>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450"/>
        </w:trPr>
        <w:tc>
          <w:tcPr>
            <w:shd w:val="clear" w:color="auto" w:fill="ffffff" w:themeFill="background1"/>
            <w:tcBorders>
              <w:top w:val="single" w:color="000000" w:sz="4" w:space="0"/>
              <w:left w:val="single" w:color="000000" w:sz="8"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绿化恢复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1、按照原样恢复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m²</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r>
      <w:tr>
        <w:trPr>
          <w:jc w:val="center"/>
          <w:trHeight w:val="520"/>
        </w:trPr>
        <w:tc>
          <w:tcPr>
            <w:gridSpan w:val="6"/>
            <w:shd w:val="clear" w:color="auto" w:fill="ffffff" w:themeFill="background1"/>
            <w:tcBorders>
              <w:top w:val="none" w:color="000000" w:sz="4" w:space="0"/>
              <w:left w:val="none" w:color="000000" w:sz="4" w:space="0"/>
              <w:bottom w:val="none" w:color="000000" w:sz="4" w:space="0"/>
              <w:right w:val="none" w:color="000000" w:sz="4" w:space="0"/>
            </w:tcBorders>
            <w:tcW w:w="10027" w:type="dxa"/>
            <w:vAlign w:val="center"/>
            <w:vMerge w:val="restart"/>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说明：清单以外项目根据相关定额和计价规定计算出单价后，按中标价与招标控制价下浮比例作同比例下浮</w:t>
            </w:r>
            <w:bookmarkEnd w:id="227"/>
            <w:r/>
            <w:bookmarkEnd w:id="228"/>
            <w:r/>
            <w:r/>
          </w:p>
        </w:tc>
      </w:tr>
    </w:tbl>
    <w:p>
      <w:pPr>
        <w:ind w:left="0" w:right="0" w:firstLine="0"/>
        <w:spacing w:before="0" w:after="0" w:line="360" w:lineRule="auto"/>
        <w:pBdr>
          <w:top w:val="none" w:color="000000" w:sz="0" w:space="0"/>
          <w:left w:val="none" w:color="000000" w:sz="0" w:space="0"/>
          <w:bottom w:val="none" w:color="000000" w:sz="0" w:space="0"/>
          <w:right w:val="none" w:color="000000" w:sz="0" w:space="0"/>
        </w:pBdr>
      </w:pPr>
      <w:r/>
      <w:bookmarkStart w:id="233" w:name="_Toc20459"/>
      <w:r/>
      <w:bookmarkStart w:id="234" w:name="_Toc25063"/>
      <w:r/>
      <w:bookmarkStart w:id="235" w:name="_Toc13869"/>
      <w:r/>
      <w:bookmarkStart w:id="236" w:name="OLE_LINK96"/>
      <w:r/>
      <w:bookmarkStart w:id="237" w:name="OLE_LINK97"/>
      <w:r>
        <w:rPr>
          <w:rFonts w:ascii="宋体" w:hAnsi="宋体" w:eastAsia="宋体" w:cs="宋体"/>
          <w:b/>
          <w:color w:val="000000"/>
          <w:sz w:val="24"/>
        </w:rPr>
        <w:t xml:space="preserve">（一）技术材料要求</w:t>
      </w:r>
      <w:r>
        <w:rPr>
          <w:rFonts w:ascii="宋体" w:hAnsi="宋体" w:eastAsia="宋体" w:cs="宋体"/>
          <w:color w:val="000000"/>
          <w:sz w:val="24"/>
        </w:rPr>
        <w:t xml:space="preserve"> </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1.详见单价预算表</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2.供应商所投产品必须响应单价预算表中相关要求。本工程中拟使用材料的具体品牌、型号、规格，如取得成交资格后未经采购人同意不得随意变更调整。 </w:t>
      </w:r>
      <w:r>
        <w:rPr>
          <w:rFonts w:ascii="宋体" w:hAnsi="宋体" w:eastAsia="宋体" w:cs="宋体"/>
          <w:color w:val="000000"/>
          <w:sz w:val="24"/>
        </w:rPr>
        <w:br/>
      </w:r>
      <w:r>
        <w:rPr>
          <w:rFonts w:ascii="宋体" w:hAnsi="宋体" w:eastAsia="宋体" w:cs="宋体"/>
          <w:b/>
          <w:color w:val="000000"/>
          <w:sz w:val="24"/>
        </w:rPr>
        <w:t xml:space="preserve">（二）项目注意事项</w:t>
      </w:r>
      <w:r>
        <w:rPr>
          <w:rFonts w:ascii="宋体" w:hAnsi="宋体" w:eastAsia="宋体" w:cs="宋体"/>
          <w:color w:val="000000"/>
          <w:sz w:val="24"/>
        </w:rPr>
        <w:t xml:space="preserve"> </w:t>
      </w:r>
      <w:r>
        <w:rPr>
          <w:rFonts w:ascii="宋体" w:hAnsi="宋体" w:eastAsia="宋体" w:cs="宋体"/>
          <w:color w:val="000000"/>
          <w:sz w:val="24"/>
        </w:rPr>
        <w:br/>
      </w:r>
      <w:r>
        <w:rPr>
          <w:rFonts w:ascii="宋体" w:hAnsi="宋体" w:eastAsia="宋体" w:cs="宋体"/>
          <w:color w:val="000000"/>
          <w:sz w:val="24"/>
        </w:rPr>
        <w:t xml:space="preserve">    1.磋商报价应以磋商文件提供的单价预算表为基础作报价，供应商应认真进行现场勘测并认真核对磋商文件提供的单价预算表，如有不明确等情况，各供应商应及时提出，否则一切后果由供应商自行承担。成交并</w:t>
      </w:r>
      <w:r>
        <w:rPr>
          <w:rFonts w:hint="eastAsia" w:ascii="宋体" w:hAnsi="宋体" w:cs="宋体"/>
          <w:color w:val="000000"/>
          <w:sz w:val="24"/>
          <w:lang w:eastAsia="zh-CN"/>
        </w:rPr>
        <w:t xml:space="preserve">签订合同</w:t>
      </w:r>
      <w:r>
        <w:rPr>
          <w:rFonts w:ascii="宋体" w:hAnsi="宋体" w:eastAsia="宋体" w:cs="宋体"/>
          <w:color w:val="000000"/>
          <w:sz w:val="24"/>
        </w:rPr>
        <w:t xml:space="preserve">后采购人将不再承担采购范围内除合同总价之外的任何费用(必须按采购要求或单价预算表中规格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2.施工中如遇现场施工与原设计有异或与原设计有冲突，应及时报知采购人及设计方，并由采购人协调解决。</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3.工程项目中所用所有主材必须征得采购人认可，采购人保留主材采购人供应的权利。 </w:t>
      </w:r>
      <w:r>
        <w:rPr>
          <w:rFonts w:ascii="宋体" w:hAnsi="宋体" w:eastAsia="宋体" w:cs="宋体"/>
          <w:color w:val="000000"/>
          <w:sz w:val="24"/>
        </w:rPr>
        <w:br/>
      </w:r>
      <w:r>
        <w:rPr>
          <w:rFonts w:ascii="宋体" w:hAnsi="宋体" w:eastAsia="宋体" w:cs="宋体"/>
          <w:b/>
          <w:color w:val="000000"/>
          <w:sz w:val="24"/>
        </w:rPr>
        <w:t xml:space="preserve">★</w:t>
      </w:r>
      <w:r>
        <w:rPr>
          <w:rFonts w:hint="eastAsia" w:ascii="宋体" w:hAnsi="宋体" w:cs="宋体"/>
          <w:b/>
          <w:color w:val="000000"/>
          <w:sz w:val="24"/>
          <w:u w:val="none"/>
          <w:lang w:eastAsia="zh-CN"/>
        </w:rPr>
        <w:t xml:space="preserve">（</w:t>
      </w:r>
      <w:r>
        <w:rPr>
          <w:rFonts w:hint="eastAsia" w:ascii="宋体" w:hAnsi="宋体" w:cs="宋体"/>
          <w:b/>
          <w:color w:val="000000"/>
          <w:sz w:val="24"/>
          <w:u w:val="none"/>
          <w:lang w:val="en-US" w:eastAsia="zh-CN"/>
        </w:rPr>
        <w:t xml:space="preserve">三</w:t>
      </w:r>
      <w:r>
        <w:rPr>
          <w:rFonts w:hint="eastAsia" w:ascii="宋体" w:hAnsi="宋体" w:cs="宋体"/>
          <w:b/>
          <w:color w:val="000000"/>
          <w:sz w:val="24"/>
          <w:u w:val="none"/>
          <w:lang w:eastAsia="zh-CN"/>
        </w:rPr>
        <w:t xml:space="preserve">）</w:t>
      </w:r>
      <w:r>
        <w:rPr>
          <w:rFonts w:ascii="宋体" w:hAnsi="宋体" w:eastAsia="宋体" w:cs="宋体"/>
          <w:b/>
          <w:color w:val="000000"/>
          <w:sz w:val="24"/>
          <w:u w:val="none"/>
        </w:rPr>
        <w:t xml:space="preserve">服务要求</w:t>
      </w:r>
      <w:r>
        <w:rPr>
          <w:rFonts w:ascii="宋体" w:hAnsi="宋体" w:eastAsia="宋体" w:cs="宋体"/>
          <w:b/>
          <w:color w:val="000000"/>
          <w:sz w:val="24"/>
        </w:rPr>
        <w:t xml:space="preserve"> </w:t>
      </w:r>
      <w:r>
        <w:rPr>
          <w:rFonts w:ascii="宋体" w:hAnsi="宋体" w:eastAsia="宋体" w:cs="宋体"/>
          <w:b/>
          <w:color w:val="000000"/>
          <w:sz w:val="24"/>
        </w:rPr>
        <w:br/>
      </w:r>
      <w:r>
        <w:rPr>
          <w:rFonts w:ascii="宋体" w:hAnsi="宋体" w:eastAsia="宋体" w:cs="宋体"/>
          <w:color w:val="000000"/>
          <w:sz w:val="24"/>
        </w:rPr>
        <w:t xml:space="preserve">   1.本工程缺陷责任期为两年，在缺陷责任期内，投标供应商须对由于工程本身质量原因造成的任何缺损进行免费修补或更换。中标供应商应在接到修理通知之日后24小时内派人修理，如中标供应商不在约定期限内派人修理，采购人可委托其他人员修理，由中标供应商承担维修费用。</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委派专人担任本工程项目负责人，投标人保证拟派项目经理无其他在建项目且无新中标工程。投标人必须保证项目负责人亲临现场进行巡视、指导，检查施工进度和质量；施工时间内项目施工员必须全程驻留工地。未经采购人同意不得更换项目负责人及项目管理班子人员，否则每更换项目负责人一次，采购人将从工程款中扣除50000元；项目管理班子其它人员每更换一次，采购人将从工程款中扣除10000元。</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3.项目完工后必须提供本项目最终的相关全部资料（装订成册）。</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4.投标人承诺的工期不得超过采购文件规定的要求，如有逾期将按合同的相关条款执行。</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本工程由承包人以包工、包料、包质量、包安全的方式实施，承包人应对本工程负责，不得违法分包、转包。如一经发现上述行为，发包人单方有权立即终止工程承包合同，由此产生一切法律责任和经济损失均由承包单位承担。</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6.材料进场、土方及垃圾外运时须注意对业主方道路、道板及绿化等已有设施的保护，如有损坏，乙方应承诺恢复原样，相关维修费由乙方自理。</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7.成交单位在施工过程中注意对已完工的成品保护，保证交付采购人使用的工程符合验收标准。</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8.供应商可以提供的其他服务措施和承诺。</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cs="宋体"/>
          <w:b/>
          <w:color w:val="000000"/>
          <w:sz w:val="24"/>
          <w:lang w:val="en-US" w:eastAsia="zh-CN"/>
        </w:rPr>
        <w:t xml:space="preserve">四</w:t>
      </w:r>
      <w:r>
        <w:rPr>
          <w:rFonts w:ascii="宋体" w:hAnsi="宋体" w:eastAsia="宋体" w:cs="宋体"/>
          <w:b/>
          <w:color w:val="000000"/>
          <w:sz w:val="24"/>
        </w:rPr>
        <w:t xml:space="preserve">.商务部分</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预算金额</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180万</w:t>
      </w:r>
      <w:r>
        <w:rPr>
          <w:rFonts w:ascii="宋体" w:hAnsi="宋体" w:eastAsia="宋体" w:cs="宋体"/>
          <w:color w:val="000000"/>
          <w:sz w:val="24"/>
        </w:rPr>
        <w:t xml:space="preserve">元。</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2.工期：合同签订之日起</w:t>
      </w:r>
      <w:r>
        <w:rPr>
          <w:rFonts w:ascii="宋体" w:hAnsi="宋体" w:eastAsia="宋体" w:cs="宋体"/>
          <w:color w:val="0000ff"/>
          <w:sz w:val="24"/>
        </w:rPr>
        <w:t xml:space="preserve">一年</w:t>
      </w:r>
      <w:r>
        <w:rPr>
          <w:rFonts w:ascii="宋体" w:hAnsi="宋体" w:eastAsia="宋体" w:cs="宋体"/>
          <w:color w:val="000000"/>
          <w:sz w:val="24"/>
        </w:rPr>
        <w:t xml:space="preserve">。</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3.质量要求：合格。</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4.付款方式：</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预付款支付比例或金额：合同金额（不含暂列金额和暂估价）的10%(甲方收到乙方提供的相应金额的正规发票后10个工作日内支付)。（合同签订时甲乙双方协商是否需要，“因乙方......的原因，自愿放弃预付款”）</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预付款支付期限：凡是未收到承包人提供对等金额的预付款保函或不具备施工条件的工程，发包人不预付工程款。</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预付款扣回的方式：当已完工程量达到合同金额（不含暂列金额和暂估价）的30%时，预付款应全部抵扣完毕。</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预付款担保：凡是未收到承包人提供对等金额的预付款保函或不具备施工条件的工程，发包人不预付工程款。</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预付款担保的形式为：转账、保函等各类有效形式。</w:t>
      </w:r>
      <w:r/>
    </w:p>
    <w:p>
      <w:pPr>
        <w:ind w:left="0" w:right="0" w:firstLine="480"/>
        <w:spacing w:before="0" w:after="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发包人按不超过监理、发包人核定且履行建设资金评审投资额的80%向承包人支付工程进度款(甲方收到乙方提供的相应金额的正规发票后10个工作日内支付)；工程竣工（交、完工）验收合格，且完成工程结算审计并将档案、管养等工程资料按发包人要求全部移交后，发包人按不超过结算审计价的90%向承包人支付工程款（含已支付进度款, 甲方收到乙方提供的相应金额的正规发票后10个工作日内支付）；待项目两年缺陷责任期届满后，发包人付清尾款。(甲方收到乙方提供的相应金额的正规发票后10个工作日内支付)。</w:t>
      </w:r>
      <w:r/>
    </w:p>
    <w:p>
      <w:pPr>
        <w:ind w:left="0" w:right="0" w:firstLine="48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）发包人在不超过进度款支付上限的前提下，可根据本工程年度资金预算、建设资金到位的实际情况履行工程款支付义务，发包人不承担应付款项的利息和违约责任，对此，承包人予以理解和认可。</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（4）在合同履行过程中，如遇国家建筑业税率政策变化，对未履行应税义务的部分，该部分合同价款应按照新税率重新计算（其中承包人对不含税部分的报价不予变更），后续不再另行签订补充协议。</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（5）农民工工资与工程款实行分账管理，其中工程款中的人工费按不超过工程产值的20%直接拨付至农民工工资专用账户，用于支付农民工工资。</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（6）若出现进度款支付超过实际应付工程价款的，承包单位应当在30日内主动</w:t>
      </w:r>
      <w:r>
        <w:rPr>
          <w:rFonts w:hint="eastAsia" w:ascii="宋体" w:hAnsi="宋体" w:cs="宋体"/>
          <w:color w:val="000000"/>
          <w:sz w:val="24"/>
          <w:lang w:eastAsia="zh-CN"/>
        </w:rPr>
        <w:t xml:space="preserve">返还</w:t>
      </w:r>
      <w:r>
        <w:rPr>
          <w:rFonts w:ascii="宋体" w:hAnsi="宋体" w:eastAsia="宋体" w:cs="宋体"/>
          <w:color w:val="000000"/>
          <w:sz w:val="24"/>
        </w:rPr>
        <w:t xml:space="preserve">超付部分工程价款。如承包人存在挪用、拒不退还等情况导致发包人资金损失的，承包人应当承担该部分资金损失责任。</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验收要求:本工程质量标准要求合格，以国家现行工程质量验收规范及国家、省、市的强制性规范为依据。工程竣工后，中标人应及时向采购人提出书面验收申请，由采购人组织竣工验收小组验收。验收标准为磋商文件及磋商响应文件各项要求，国家或行业有规定的，还要符合相应规定。因中标人故意延误致使工程未能按时结算或提请验收的，本工程不能评定为合格。</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.报价要求：</w:t>
      </w:r>
      <w:r/>
    </w:p>
    <w:p>
      <w:pPr>
        <w:ind w:left="0" w:right="0" w:firstLine="480"/>
        <w:spacing w:before="0" w:after="0" w:line="360" w:lineRule="auto"/>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(1)本次为固定单价招标。报价只需报优惠率。实际支付应按实际完成的工程量，经甲方、乙方、监理和审计四方现场勘查后，由乙方制定项目费用清单，经四方审核确认后，确定项目金额。</w:t>
      </w:r>
      <w:r/>
    </w:p>
    <w:p>
      <w:pPr>
        <w:ind w:left="0" w:right="0" w:firstLine="480"/>
        <w:spacing w:before="0" w:after="0" w:line="360" w:lineRule="auto"/>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(2)电子投标文件格式磋商报价表中所填优惠率=下浮率，例如：供应商所报优惠率为20%，即下浮率=20%。</w:t>
      </w:r>
      <w:r/>
    </w:p>
    <w:p>
      <w:pPr>
        <w:ind w:left="0" w:right="0" w:firstLine="480"/>
        <w:spacing w:before="0" w:after="0" w:line="360" w:lineRule="auto"/>
        <w:rPr>
          <w:rFonts w:hint="eastAsia" w:eastAsia="宋体"/>
          <w:b/>
          <w:bCs/>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(3)最终结算价=∑[</w:t>
      </w:r>
      <w:r>
        <w:rPr>
          <w:rFonts w:hint="eastAsia" w:ascii="宋体" w:hAnsi="宋体" w:cs="宋体"/>
          <w:b/>
          <w:bCs/>
          <w:color w:val="000000"/>
          <w:sz w:val="24"/>
          <w:highlight w:val="none"/>
          <w:lang w:val="en-US" w:eastAsia="zh-CN"/>
        </w:rPr>
        <w:t xml:space="preserve">投标</w:t>
      </w:r>
      <w:r>
        <w:rPr>
          <w:rFonts w:ascii="宋体" w:hAnsi="宋体" w:eastAsia="宋体" w:cs="宋体"/>
          <w:b/>
          <w:bCs/>
          <w:color w:val="000000"/>
          <w:sz w:val="24"/>
          <w:highlight w:val="none"/>
        </w:rPr>
        <w:t xml:space="preserve">全费用单价*（1-下浮率）*实际数量]</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7</w:t>
      </w:r>
      <w:r>
        <w:rPr>
          <w:rFonts w:ascii="宋体" w:hAnsi="宋体" w:eastAsia="宋体" w:cs="宋体"/>
          <w:color w:val="000000"/>
          <w:sz w:val="24"/>
        </w:rPr>
        <w:t xml:space="preserve">.磋商响应货币：磋商响应文件中的所有货物、服务和工程单价和总价采用人民币报价，以元为单位标注。</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ff3300"/>
          <w:sz w:val="24"/>
        </w:rPr>
        <w:t xml:space="preserve">注：对项目需求部分的询问、质疑请向采购人提出，询问、质疑</w:t>
      </w:r>
      <w:r>
        <w:rPr>
          <w:rFonts w:hint="eastAsia" w:ascii="宋体" w:hAnsi="宋体" w:cs="宋体"/>
          <w:b/>
          <w:color w:val="ff3300"/>
          <w:sz w:val="24"/>
          <w:lang w:eastAsia="zh-CN"/>
        </w:rPr>
        <w:t xml:space="preserve">由</w:t>
      </w:r>
      <w:r>
        <w:rPr>
          <w:rFonts w:ascii="宋体" w:hAnsi="宋体" w:eastAsia="宋体" w:cs="宋体"/>
          <w:b/>
          <w:color w:val="ff3300"/>
          <w:sz w:val="24"/>
        </w:rPr>
        <w:t xml:space="preserve">采购人负责解释。</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ff3300"/>
          <w:sz w:val="24"/>
        </w:rPr>
        <w:t xml:space="preserve">采购需求中标注“★”为实质性要求，必须响应，不允许负偏离，否则作为无效投标处理。</w:t>
      </w:r>
      <w:r/>
    </w:p>
    <w:p>
      <w:pPr>
        <w:pStyle w:val="1012"/>
        <w:jc w:val="center"/>
        <w:pageBreakBefore/>
        <w:rPr>
          <w:rFonts w:hint="eastAsia" w:ascii="宋体" w:hAnsi="宋体"/>
          <w:sz w:val="36"/>
          <w:szCs w:val="36"/>
        </w:rPr>
      </w:pPr>
      <w:r>
        <w:rPr>
          <w:rFonts w:hint="eastAsia" w:ascii="宋体" w:hAnsi="宋体"/>
          <w:sz w:val="36"/>
          <w:szCs w:val="36"/>
          <w:highlight w:val="white"/>
        </w:rPr>
        <w:t xml:space="preserve">第五部分  磋商及评审</w:t>
      </w:r>
      <w:bookmarkEnd w:id="233"/>
      <w:r/>
      <w:bookmarkEnd w:id="234"/>
      <w:r/>
      <w:bookmarkEnd w:id="235"/>
      <w:r/>
      <w:bookmarkEnd w:id="236"/>
      <w:r/>
      <w:bookmarkEnd w:id="237"/>
      <w:r/>
      <w:r/>
    </w:p>
    <w:p>
      <w:pPr>
        <w:rPr>
          <w:highlight w:val="yellow"/>
        </w:rPr>
      </w:pPr>
      <w:r/>
      <w:bookmarkStart w:id="238" w:name="EBcaf588aa7120416fbb3850f91984c712"/>
      <w:r>
        <w:rPr>
          <w:rFonts w:hint="eastAsia"/>
          <w:color w:val="000080"/>
          <w:sz w:val="20"/>
          <w:highlight w:val="white"/>
        </w:rPr>
        <w:t xml:space="preserve"> </w:t>
      </w:r>
      <w:bookmarkEnd w:id="238"/>
      <w:r/>
      <w:bookmarkStart w:id="239" w:name="EBda8073e8346a4e569676776f3804ec47"/>
      <w:r>
        <w:rPr>
          <w:rFonts w:hint="eastAsia"/>
          <w:color w:val="000080"/>
          <w:sz w:val="20"/>
          <w:highlight w:val="white"/>
        </w:rPr>
        <w:t xml:space="preserve"> </w:t>
      </w:r>
      <w:bookmarkEnd w:id="239"/>
      <w:r/>
      <w:r/>
    </w:p>
    <w:p>
      <w:pPr>
        <w:pStyle w:val="1014"/>
        <w:ind w:firstLine="321"/>
        <w:jc w:val="left"/>
        <w:spacing w:line="400" w:lineRule="exact"/>
        <w:rPr>
          <w:rFonts w:ascii="宋体" w:hAnsi="宋体" w:eastAsia="宋体"/>
          <w:sz w:val="32"/>
        </w:rPr>
      </w:pPr>
      <w:r/>
      <w:bookmarkStart w:id="240" w:name="_Toc13824"/>
      <w:r>
        <w:rPr>
          <w:rFonts w:hint="eastAsia" w:ascii="宋体" w:hAnsi="宋体" w:eastAsia="宋体"/>
          <w:sz w:val="32"/>
          <w:highlight w:val="white"/>
        </w:rPr>
        <w:t xml:space="preserve">1．</w:t>
      </w:r>
      <w:r>
        <w:rPr>
          <w:rFonts w:ascii="宋体" w:hAnsi="宋体" w:eastAsia="宋体"/>
          <w:sz w:val="32"/>
          <w:highlight w:val="white"/>
        </w:rPr>
        <w:t xml:space="preserve">磋商小组职责</w:t>
      </w:r>
      <w:bookmarkEnd w:id="240"/>
      <w:r/>
      <w:r/>
    </w:p>
    <w:p>
      <w:pPr>
        <w:ind w:firstLine="420"/>
        <w:jc w:val="left"/>
        <w:spacing w:line="360" w:lineRule="auto"/>
        <w:widowControl/>
        <w:rPr>
          <w:rFonts w:ascii="宋体" w:hAnsi="宋体"/>
          <w:sz w:val="24"/>
        </w:rPr>
      </w:pPr>
      <w:r>
        <w:rPr>
          <w:rFonts w:hint="eastAsia" w:ascii="宋体" w:hAnsi="宋体"/>
          <w:sz w:val="24"/>
          <w:highlight w:val="white"/>
        </w:rPr>
        <w:t xml:space="preserve">1.1熟悉和理解磋商文件，如磋商文件内容违反国家有关强制性规定的，磋商小组应当停止评审并向采购人或者采购代理机构说明情况。</w:t>
      </w:r>
      <w:r/>
    </w:p>
    <w:p>
      <w:pPr>
        <w:ind w:firstLine="420"/>
        <w:jc w:val="left"/>
        <w:spacing w:line="360" w:lineRule="auto"/>
        <w:widowControl/>
        <w:rPr>
          <w:rFonts w:ascii="宋体" w:hAnsi="宋体"/>
          <w:sz w:val="24"/>
        </w:rPr>
      </w:pPr>
      <w:r>
        <w:rPr>
          <w:rFonts w:hint="eastAsia" w:ascii="宋体" w:hAnsi="宋体"/>
          <w:sz w:val="24"/>
          <w:highlight w:val="white"/>
        </w:rPr>
        <w:t xml:space="preserve">1.2按照客观、公正、审慎的原则，根据磋商文件规定的评审程序、评审方法和评审标准进行独立评审。</w:t>
      </w:r>
      <w:r/>
    </w:p>
    <w:p>
      <w:pPr>
        <w:ind w:firstLine="420"/>
        <w:jc w:val="left"/>
        <w:spacing w:line="360" w:lineRule="auto"/>
        <w:widowControl/>
        <w:rPr>
          <w:rFonts w:ascii="宋体" w:hAnsi="宋体"/>
          <w:sz w:val="24"/>
        </w:rPr>
      </w:pPr>
      <w:r>
        <w:rPr>
          <w:rFonts w:hint="eastAsia" w:ascii="宋体" w:hAnsi="宋体"/>
          <w:sz w:val="24"/>
          <w:highlight w:val="white"/>
        </w:rPr>
        <w:t xml:space="preserve">1.3起草评审报告并进行签署。</w:t>
      </w:r>
      <w:r/>
    </w:p>
    <w:p>
      <w:pPr>
        <w:ind w:firstLine="420"/>
        <w:jc w:val="left"/>
        <w:spacing w:line="360" w:lineRule="auto"/>
        <w:widowControl/>
        <w:rPr>
          <w:rFonts w:ascii="宋体" w:hAnsi="宋体"/>
          <w:sz w:val="24"/>
        </w:rPr>
      </w:pPr>
      <w:r>
        <w:rPr>
          <w:rFonts w:hint="eastAsia" w:ascii="宋体" w:hAnsi="宋体"/>
          <w:sz w:val="24"/>
          <w:highlight w:val="white"/>
        </w:rPr>
        <w:t xml:space="preserve">1.4推荐成交供应商。</w:t>
      </w:r>
      <w:r/>
    </w:p>
    <w:p>
      <w:pPr>
        <w:ind w:firstLine="420"/>
        <w:jc w:val="left"/>
        <w:spacing w:line="360" w:lineRule="auto"/>
        <w:widowControl/>
        <w:rPr>
          <w:rFonts w:ascii="宋体" w:hAnsi="宋体"/>
          <w:sz w:val="24"/>
        </w:rPr>
      </w:pPr>
      <w:r>
        <w:rPr>
          <w:rFonts w:hint="eastAsia" w:ascii="宋体" w:hAnsi="宋体"/>
          <w:sz w:val="24"/>
          <w:highlight w:val="white"/>
        </w:rPr>
        <w:t xml:space="preserve">1.5向采购人、采购代理机构、财政部门或者其他监督部门报告非法干预评审工作的行为。</w:t>
      </w:r>
      <w:r/>
    </w:p>
    <w:p>
      <w:pPr>
        <w:ind w:firstLine="420"/>
        <w:jc w:val="left"/>
        <w:spacing w:line="360" w:lineRule="auto"/>
        <w:widowControl/>
        <w:rPr>
          <w:rFonts w:ascii="宋体" w:hAnsi="宋体"/>
          <w:sz w:val="24"/>
        </w:rPr>
      </w:pPr>
      <w:r>
        <w:rPr>
          <w:rFonts w:hint="eastAsia" w:ascii="宋体" w:hAnsi="宋体"/>
          <w:sz w:val="24"/>
          <w:highlight w:val="white"/>
        </w:rPr>
        <w:t xml:space="preserve">1.6法律、法规和规章规定的其他职责。</w:t>
      </w:r>
      <w:r/>
    </w:p>
    <w:p>
      <w:pPr>
        <w:pStyle w:val="1014"/>
        <w:ind w:firstLine="321"/>
        <w:jc w:val="left"/>
        <w:spacing w:line="400" w:lineRule="exact"/>
        <w:rPr>
          <w:rFonts w:ascii="宋体" w:hAnsi="宋体" w:eastAsia="宋体"/>
          <w:sz w:val="32"/>
        </w:rPr>
      </w:pPr>
      <w:r/>
      <w:bookmarkStart w:id="241" w:name="_Toc179"/>
      <w:r>
        <w:rPr>
          <w:rFonts w:hint="eastAsia" w:ascii="宋体" w:hAnsi="宋体" w:eastAsia="宋体"/>
          <w:sz w:val="32"/>
          <w:highlight w:val="white"/>
        </w:rPr>
        <w:t xml:space="preserve">2．磋商及评审程序</w:t>
      </w:r>
      <w:bookmarkEnd w:id="241"/>
      <w:r/>
      <w:r/>
    </w:p>
    <w:p>
      <w:pPr>
        <w:ind w:firstLine="424"/>
        <w:spacing w:line="360" w:lineRule="auto"/>
        <w:rPr>
          <w:rFonts w:ascii="宋体" w:hAnsi="宋体"/>
          <w:sz w:val="24"/>
        </w:rPr>
      </w:pPr>
      <w:r>
        <w:rPr>
          <w:rFonts w:hint="eastAsia" w:ascii="宋体" w:hAnsi="宋体"/>
          <w:sz w:val="24"/>
          <w:highlight w:val="white"/>
        </w:rPr>
        <w:t xml:space="preserve">2.1磋商组织方按磋商小组名单核对身份并签到。</w:t>
      </w:r>
      <w:r/>
    </w:p>
    <w:p>
      <w:pPr>
        <w:ind w:firstLine="424"/>
        <w:spacing w:line="360" w:lineRule="auto"/>
        <w:rPr>
          <w:rFonts w:ascii="宋体" w:hAnsi="宋体"/>
          <w:sz w:val="24"/>
        </w:rPr>
      </w:pPr>
      <w:r>
        <w:rPr>
          <w:rFonts w:hint="eastAsia" w:ascii="宋体" w:hAnsi="宋体"/>
          <w:sz w:val="24"/>
          <w:highlight w:val="white"/>
        </w:rPr>
        <w:t xml:space="preserve">2.2磋商组织方宣布磋商及评审纪律，磋商小组确认有无回避的情形。</w:t>
      </w:r>
      <w:r/>
    </w:p>
    <w:p>
      <w:pPr>
        <w:ind w:firstLine="424"/>
        <w:spacing w:line="360" w:lineRule="auto"/>
        <w:rPr>
          <w:rFonts w:ascii="宋体" w:hAnsi="宋体"/>
          <w:sz w:val="24"/>
        </w:rPr>
      </w:pPr>
      <w:r>
        <w:rPr>
          <w:rFonts w:hint="eastAsia" w:ascii="宋体" w:hAnsi="宋体"/>
          <w:sz w:val="24"/>
          <w:highlight w:val="white"/>
        </w:rPr>
        <w:t xml:space="preserve">2.3磋商小组推选组长，负责组织磋商及评审活动，采购人代表不得担任组长。</w:t>
      </w:r>
      <w:r/>
    </w:p>
    <w:p>
      <w:pPr>
        <w:ind w:firstLine="424"/>
        <w:spacing w:line="360" w:lineRule="auto"/>
        <w:rPr>
          <w:rFonts w:ascii="宋体" w:hAnsi="宋体"/>
          <w:sz w:val="24"/>
        </w:rPr>
      </w:pPr>
      <w:r>
        <w:rPr>
          <w:rFonts w:hint="eastAsia" w:ascii="宋体" w:hAnsi="宋体"/>
          <w:sz w:val="24"/>
          <w:highlight w:val="white"/>
        </w:rPr>
        <w:t xml:space="preserve">2.4磋商小组正式评审前，应当对磋商文件进行熟悉和理解，审查磋商文件。</w:t>
      </w:r>
      <w:r/>
    </w:p>
    <w:p>
      <w:pPr>
        <w:ind w:firstLine="424"/>
        <w:spacing w:line="360" w:lineRule="auto"/>
        <w:rPr>
          <w:rFonts w:ascii="宋体" w:hAnsi="宋体"/>
          <w:sz w:val="24"/>
        </w:rPr>
      </w:pPr>
      <w:r>
        <w:rPr>
          <w:rFonts w:hint="eastAsia" w:ascii="宋体" w:hAnsi="宋体"/>
          <w:sz w:val="24"/>
          <w:highlight w:val="whit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sz w:val="24"/>
        </w:rPr>
      </w:pPr>
      <w:r>
        <w:rPr>
          <w:rFonts w:hint="eastAsia" w:ascii="宋体" w:hAnsi="宋体"/>
          <w:sz w:val="24"/>
          <w:highlight w:val="white"/>
        </w:rPr>
        <w:t xml:space="preserve">2.6</w:t>
      </w:r>
      <w:r>
        <w:rPr>
          <w:rFonts w:ascii="宋体" w:hAnsi="宋体"/>
          <w:sz w:val="24"/>
          <w:highlight w:val="whit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sz w:val="24"/>
        </w:rPr>
      </w:pPr>
      <w:r>
        <w:rPr>
          <w:rFonts w:hint="eastAsia" w:ascii="宋体" w:hAnsi="宋体"/>
          <w:sz w:val="24"/>
          <w:highlight w:val="white"/>
        </w:rPr>
        <w:t xml:space="preserve">2.7磋商小组应集中与符合要求的单一供应商分别进行磋商，并给予所有参加磋商的供应商平等的磋商机会。</w:t>
      </w:r>
      <w:r/>
    </w:p>
    <w:p>
      <w:pPr>
        <w:ind w:firstLine="424"/>
        <w:spacing w:line="360" w:lineRule="auto"/>
        <w:rPr>
          <w:rFonts w:ascii="宋体" w:hAnsi="宋体"/>
          <w:sz w:val="24"/>
        </w:rPr>
      </w:pPr>
      <w:r>
        <w:rPr>
          <w:rFonts w:hint="eastAsia" w:ascii="宋体" w:hAnsi="宋体"/>
          <w:sz w:val="24"/>
          <w:highlight w:val="whit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rPr>
      </w:pPr>
      <w:r>
        <w:rPr>
          <w:rFonts w:hint="eastAsia" w:ascii="宋体" w:hAnsi="宋体"/>
          <w:sz w:val="24"/>
          <w:highlight w:val="whit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sz w:val="24"/>
        </w:rPr>
      </w:pPr>
      <w:r>
        <w:rPr>
          <w:rFonts w:hint="eastAsia" w:ascii="宋体" w:hAnsi="宋体"/>
          <w:sz w:val="24"/>
          <w:highlight w:val="whit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sz w:val="24"/>
        </w:rPr>
      </w:pPr>
      <w:r>
        <w:rPr>
          <w:rFonts w:hint="eastAsia" w:ascii="宋体" w:hAnsi="宋体"/>
          <w:sz w:val="24"/>
          <w:highlight w:val="white"/>
        </w:rPr>
        <w:t xml:space="preserve">符合磋商</w:t>
      </w:r>
      <w:r>
        <w:rPr>
          <w:rFonts w:ascii="宋体" w:hAnsi="宋体"/>
          <w:sz w:val="24"/>
          <w:highlight w:val="white"/>
        </w:rPr>
        <w:t xml:space="preserve">文件供应商须知</w:t>
      </w:r>
      <w:r>
        <w:rPr>
          <w:rFonts w:hint="eastAsia" w:ascii="宋体" w:hAnsi="宋体"/>
          <w:sz w:val="24"/>
          <w:highlight w:val="white"/>
        </w:rPr>
        <w:t xml:space="preserve">规定情形的，提交最后报价的供应商可以为</w:t>
      </w:r>
      <w:r>
        <w:rPr>
          <w:rFonts w:ascii="宋体" w:hAnsi="宋体"/>
          <w:sz w:val="24"/>
          <w:highlight w:val="white"/>
        </w:rPr>
        <w:t xml:space="preserve">2</w:t>
      </w:r>
      <w:r>
        <w:rPr>
          <w:rFonts w:hint="eastAsia" w:ascii="宋体" w:hAnsi="宋体"/>
          <w:sz w:val="24"/>
          <w:highlight w:val="white"/>
        </w:rPr>
        <w:t xml:space="preserve">家。</w:t>
      </w:r>
      <w:r/>
    </w:p>
    <w:p>
      <w:pPr>
        <w:ind w:firstLine="424"/>
        <w:jc w:val="left"/>
        <w:spacing w:line="360" w:lineRule="auto"/>
        <w:widowControl/>
        <w:rPr>
          <w:rFonts w:ascii="宋体" w:hAnsi="宋体"/>
          <w:sz w:val="24"/>
        </w:rPr>
      </w:pPr>
      <w:r>
        <w:rPr>
          <w:rFonts w:hint="eastAsia" w:ascii="宋体" w:hAnsi="宋体"/>
          <w:sz w:val="24"/>
          <w:highlight w:val="whit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sz w:val="24"/>
        </w:rPr>
      </w:pPr>
      <w:r>
        <w:rPr>
          <w:rFonts w:hint="eastAsia" w:ascii="宋体" w:hAnsi="宋体"/>
          <w:sz w:val="24"/>
          <w:highlight w:val="whit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sz w:val="24"/>
        </w:rPr>
      </w:pPr>
      <w:r>
        <w:rPr>
          <w:rFonts w:ascii="宋体" w:hAnsi="宋体"/>
          <w:sz w:val="24"/>
          <w:highlight w:val="white"/>
        </w:rPr>
        <w:t xml:space="preserve">2</w:t>
      </w:r>
      <w:r>
        <w:rPr>
          <w:rFonts w:hint="eastAsia" w:ascii="宋体" w:hAnsi="宋体"/>
          <w:sz w:val="24"/>
          <w:highlight w:val="white"/>
        </w:rPr>
        <w:t xml:space="preserve">.12推荐成交候选供应商，并出具书面评审报告。</w:t>
      </w:r>
      <w:r/>
    </w:p>
    <w:p>
      <w:pPr>
        <w:pStyle w:val="1014"/>
        <w:ind w:firstLine="321"/>
        <w:jc w:val="left"/>
        <w:spacing w:line="400" w:lineRule="exact"/>
        <w:rPr>
          <w:rFonts w:ascii="宋体" w:hAnsi="宋体" w:eastAsia="宋体"/>
          <w:sz w:val="32"/>
        </w:rPr>
      </w:pPr>
      <w:r/>
      <w:bookmarkStart w:id="242" w:name="_Toc30534"/>
      <w:r>
        <w:rPr>
          <w:rFonts w:hint="eastAsia" w:ascii="宋体" w:hAnsi="宋体" w:eastAsia="宋体"/>
          <w:sz w:val="32"/>
          <w:highlight w:val="white"/>
        </w:rPr>
        <w:t xml:space="preserve">3．供应商资格审查</w:t>
      </w:r>
      <w:bookmarkEnd w:id="242"/>
      <w:r/>
      <w:r/>
    </w:p>
    <w:p>
      <w:pPr>
        <w:ind w:firstLine="480"/>
        <w:jc w:val="left"/>
        <w:spacing w:line="360" w:lineRule="auto"/>
        <w:widowControl/>
        <w:rPr>
          <w:rFonts w:hint="eastAsia" w:ascii="宋体" w:hAnsi="宋体"/>
          <w:sz w:val="24"/>
        </w:rPr>
      </w:pPr>
      <w:r>
        <w:rPr>
          <w:rFonts w:hint="eastAsia" w:ascii="宋体" w:hAnsi="宋体"/>
          <w:sz w:val="24"/>
          <w:highlight w:val="white"/>
        </w:rPr>
        <w:t xml:space="preserve">开启结束后，磋商小组将依法对供应商的资格进行审查。资格审查的内容如下：</w:t>
      </w:r>
      <w:r/>
    </w:p>
    <w:p>
      <w:pPr>
        <w:rPr>
          <w:highlight w:val="red"/>
        </w:rPr>
      </w:pPr>
      <w:r/>
      <w:bookmarkStart w:id="243" w:name="EB23a134a1357b46a7b0c917d830b45135"/>
      <w:r/>
      <w:r/>
    </w:p>
    <w:tbl>
      <w:tblPr>
        <w:tblStyle w:val="767"/>
        <w:tblW w:w="5000" w:type="pct"/>
        <w:tblInd w:w="-108"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56"/>
        <w:gridCol w:w="1608"/>
        <w:gridCol w:w="7518"/>
      </w:tblGrid>
      <w:tr>
        <w:trPr/>
        <w:tc>
          <w:tcPr>
            <w:tcMar>
              <w:top w:w="100" w:type="dxa"/>
              <w:bottom w:w="100" w:type="dxa"/>
            </w:tcMar>
            <w:tcW w:w="456" w:type="dxa"/>
            <w:vAlign w:val="center"/>
            <w:textDirection w:val="lrTb"/>
            <w:noWrap w:val="false"/>
          </w:tcPr>
          <w:p>
            <w:pPr>
              <w:pStyle w:val="1083"/>
              <w:jc w:val="center"/>
              <w:rPr>
                <w:rFonts w:ascii="宋体" w:hAnsi="宋体" w:eastAsia="宋体" w:cs="宋体"/>
              </w:rPr>
            </w:pPr>
            <w:r>
              <w:rPr>
                <w:rFonts w:ascii="宋体" w:hAnsi="宋体" w:eastAsia="宋体" w:cs="宋体"/>
              </w:rPr>
              <w:t xml:space="preserve">序号</w:t>
            </w:r>
            <w:r/>
          </w:p>
        </w:tc>
        <w:tc>
          <w:tcPr>
            <w:tcMar>
              <w:top w:w="100" w:type="dxa"/>
              <w:bottom w:w="100" w:type="dxa"/>
            </w:tcMar>
            <w:tcW w:w="1608" w:type="dxa"/>
            <w:vAlign w:val="center"/>
            <w:textDirection w:val="lrTb"/>
            <w:noWrap w:val="false"/>
          </w:tcPr>
          <w:p>
            <w:pPr>
              <w:pStyle w:val="1083"/>
              <w:jc w:val="center"/>
              <w:rPr>
                <w:rFonts w:ascii="宋体" w:hAnsi="宋体" w:eastAsia="宋体" w:cs="宋体"/>
              </w:rPr>
            </w:pPr>
            <w:r>
              <w:rPr>
                <w:rFonts w:ascii="宋体" w:hAnsi="宋体" w:eastAsia="宋体" w:cs="宋体"/>
              </w:rPr>
              <w:t xml:space="preserve">审查要素</w:t>
            </w:r>
            <w:r/>
          </w:p>
        </w:tc>
        <w:tc>
          <w:tcPr>
            <w:tcMar>
              <w:top w:w="100" w:type="dxa"/>
              <w:bottom w:w="100" w:type="dxa"/>
            </w:tcMar>
            <w:tcW w:w="7518" w:type="dxa"/>
            <w:vAlign w:val="center"/>
            <w:textDirection w:val="lrTb"/>
            <w:noWrap w:val="false"/>
          </w:tcPr>
          <w:p>
            <w:pPr>
              <w:pStyle w:val="1083"/>
              <w:jc w:val="center"/>
              <w:rPr>
                <w:rFonts w:ascii="宋体" w:hAnsi="宋体" w:eastAsia="宋体" w:cs="宋体"/>
              </w:rPr>
            </w:pPr>
            <w:r>
              <w:rPr>
                <w:rFonts w:ascii="宋体" w:hAnsi="宋体" w:eastAsia="宋体" w:cs="宋体"/>
              </w:rPr>
              <w:t xml:space="preserve">审查内容</w:t>
            </w:r>
            <w:r/>
          </w:p>
        </w:tc>
      </w:tr>
      <w:tr>
        <w:trPr/>
        <w:tc>
          <w:tcPr>
            <w:tcMar>
              <w:top w:w="100" w:type="dxa"/>
              <w:bottom w:w="100" w:type="dxa"/>
            </w:tcMar>
            <w:tcW w:w="456" w:type="dxa"/>
            <w:vAlign w:val="center"/>
            <w:textDirection w:val="lrTb"/>
            <w:noWrap w:val="false"/>
          </w:tcPr>
          <w:p>
            <w:pPr>
              <w:pStyle w:val="1083"/>
              <w:jc w:val="center"/>
              <w:rPr>
                <w:rFonts w:ascii="宋体" w:hAnsi="宋体" w:eastAsia="宋体" w:cs="宋体"/>
              </w:rPr>
            </w:pPr>
            <w:r>
              <w:rPr>
                <w:rFonts w:ascii="宋体" w:hAnsi="宋体" w:eastAsia="宋体" w:cs="宋体"/>
              </w:rPr>
              <w:t xml:space="preserve">1</w:t>
            </w:r>
            <w:r/>
          </w:p>
        </w:tc>
        <w:tc>
          <w:tcPr>
            <w:tcMar>
              <w:top w:w="100" w:type="dxa"/>
              <w:bottom w:w="100" w:type="dxa"/>
            </w:tcMar>
            <w:tcW w:w="1608" w:type="dxa"/>
            <w:vAlign w:val="center"/>
            <w:textDirection w:val="lrTb"/>
            <w:noWrap w:val="false"/>
          </w:tcPr>
          <w:p>
            <w:pPr>
              <w:pStyle w:val="1083"/>
              <w:jc w:val="center"/>
              <w:rPr>
                <w:rFonts w:ascii="宋体" w:hAnsi="宋体" w:eastAsia="宋体" w:cs="宋体"/>
              </w:rPr>
            </w:pPr>
            <w:r>
              <w:rPr>
                <w:rFonts w:ascii="宋体" w:hAnsi="宋体" w:eastAsia="宋体" w:cs="宋体"/>
              </w:rPr>
              <w:t xml:space="preserve">具有独立承担民事责任的能力</w:t>
            </w:r>
            <w:r/>
          </w:p>
        </w:tc>
        <w:tc>
          <w:tcPr>
            <w:tcMar>
              <w:top w:w="100" w:type="dxa"/>
              <w:bottom w:w="100" w:type="dxa"/>
            </w:tcMar>
            <w:tcW w:w="7518" w:type="dxa"/>
            <w:vAlign w:val="center"/>
            <w:textDirection w:val="lrTb"/>
            <w:noWrap w:val="false"/>
          </w:tcPr>
          <w:p>
            <w:pPr>
              <w:pStyle w:val="1083"/>
              <w:rPr>
                <w:rFonts w:ascii="宋体" w:hAnsi="宋体" w:eastAsia="宋体" w:cs="宋体"/>
              </w:rPr>
            </w:pPr>
            <w:r>
              <w:rPr>
                <w:rFonts w:ascii="宋体" w:hAnsi="宋体" w:eastAsia="宋体" w:cs="宋体"/>
              </w:rPr>
              <w:t xml:space="preserve">提供法人或者其他组织的营业执照等证明文件</w:t>
            </w:r>
            <w:r>
              <w:rPr>
                <w:rFonts w:hint="eastAsia" w:ascii="宋体" w:hAnsi="宋体" w:eastAsia="宋体" w:cs="宋体"/>
              </w:rPr>
              <w:t xml:space="preserve">（原件扫描件）</w:t>
            </w:r>
            <w:r>
              <w:rPr>
                <w:rFonts w:ascii="宋体" w:hAnsi="宋体" w:eastAsia="宋体" w:cs="宋体"/>
              </w:rPr>
              <w:t xml:space="preserve">；供应商为自然人的，提供其身份证</w:t>
            </w:r>
            <w:r>
              <w:rPr>
                <w:rFonts w:hint="eastAsia" w:ascii="宋体" w:hAnsi="宋体" w:eastAsia="宋体" w:cs="宋体"/>
              </w:rPr>
              <w:t xml:space="preserve">（原件扫描件）</w:t>
            </w:r>
            <w:r>
              <w:rPr>
                <w:rFonts w:ascii="宋体" w:hAnsi="宋体" w:eastAsia="宋体" w:cs="宋体"/>
              </w:rPr>
              <w:t xml:space="preserve">。</w:t>
            </w:r>
            <w:r/>
          </w:p>
        </w:tc>
      </w:tr>
      <w:tr>
        <w:trPr/>
        <w:tc>
          <w:tcPr>
            <w:tcMar>
              <w:top w:w="100" w:type="dxa"/>
              <w:bottom w:w="100" w:type="dxa"/>
            </w:tcMar>
            <w:tcW w:w="456" w:type="dxa"/>
            <w:vAlign w:val="center"/>
            <w:textDirection w:val="lrTb"/>
            <w:noWrap w:val="false"/>
          </w:tcPr>
          <w:p>
            <w:pPr>
              <w:pStyle w:val="1083"/>
              <w:jc w:val="center"/>
              <w:rPr>
                <w:rFonts w:ascii="宋体" w:hAnsi="宋体" w:eastAsia="宋体" w:cs="宋体"/>
              </w:rPr>
            </w:pPr>
            <w:r>
              <w:rPr>
                <w:rFonts w:ascii="宋体" w:hAnsi="宋体" w:eastAsia="宋体" w:cs="宋体"/>
              </w:rPr>
              <w:t xml:space="preserve">2</w:t>
            </w:r>
            <w:r/>
          </w:p>
        </w:tc>
        <w:tc>
          <w:tcPr>
            <w:tcMar>
              <w:top w:w="100" w:type="dxa"/>
              <w:bottom w:w="100" w:type="dxa"/>
            </w:tcMar>
            <w:tcW w:w="1608" w:type="dxa"/>
            <w:vAlign w:val="center"/>
            <w:textDirection w:val="lrTb"/>
            <w:noWrap w:val="false"/>
          </w:tcPr>
          <w:p>
            <w:pPr>
              <w:pStyle w:val="1083"/>
              <w:jc w:val="center"/>
              <w:rPr>
                <w:rFonts w:ascii="宋体" w:hAnsi="宋体" w:eastAsia="宋体" w:cs="宋体"/>
              </w:rPr>
            </w:pPr>
            <w:r>
              <w:rPr>
                <w:rFonts w:ascii="宋体" w:hAnsi="宋体" w:eastAsia="宋体" w:cs="宋体"/>
              </w:rPr>
              <w:t xml:space="preserve">具有良好的商业信誉和健全的财务会计制度</w:t>
            </w:r>
            <w:r/>
          </w:p>
        </w:tc>
        <w:tc>
          <w:tcPr>
            <w:tcMar>
              <w:top w:w="100" w:type="dxa"/>
              <w:bottom w:w="100" w:type="dxa"/>
            </w:tcMar>
            <w:tcW w:w="7518" w:type="dxa"/>
            <w:vAlign w:val="center"/>
            <w:textDirection w:val="lrTb"/>
            <w:noWrap w:val="false"/>
          </w:tcPr>
          <w:p>
            <w:pPr>
              <w:pStyle w:val="1083"/>
              <w:rPr>
                <w:rFonts w:ascii="宋体" w:hAnsi="宋体" w:eastAsia="宋体" w:cs="宋体"/>
              </w:rPr>
            </w:pPr>
            <w:r>
              <w:rPr>
                <w:rFonts w:ascii="宋体" w:hAnsi="宋体" w:eastAsia="宋体" w:cs="宋体"/>
              </w:rPr>
              <w:t xml:space="preserve">提供</w:t>
            </w:r>
            <w:r>
              <w:rPr>
                <w:rFonts w:hint="eastAsia" w:ascii="宋体" w:hAnsi="宋体" w:eastAsia="宋体" w:cs="宋体"/>
              </w:rPr>
              <w:t xml:space="preserve">上一</w:t>
            </w:r>
            <w:r>
              <w:rPr>
                <w:rFonts w:ascii="宋体" w:hAnsi="宋体" w:eastAsia="宋体" w:cs="宋体"/>
              </w:rPr>
              <w:t xml:space="preserve">年度财务报告，成立不满一年的提供至少一个月财务报告，或银行出具的资信证明，或财政部门认可的政府采购专业担保机构出具的投标担保函等</w:t>
            </w:r>
            <w:r>
              <w:rPr>
                <w:rFonts w:hint="eastAsia" w:ascii="宋体" w:hAnsi="宋体" w:eastAsia="宋体" w:cs="宋体"/>
              </w:rPr>
              <w:t xml:space="preserve">（原件扫描件）</w:t>
            </w:r>
            <w:r>
              <w:rPr>
                <w:rFonts w:ascii="宋体" w:hAnsi="宋体" w:eastAsia="宋体" w:cs="宋体"/>
              </w:rPr>
              <w:t xml:space="preserve">；或提供资格承诺函。</w:t>
            </w:r>
            <w:r/>
          </w:p>
        </w:tc>
      </w:tr>
      <w:tr>
        <w:trPr/>
        <w:tc>
          <w:tcPr>
            <w:tcMar>
              <w:top w:w="100" w:type="dxa"/>
              <w:bottom w:w="100" w:type="dxa"/>
            </w:tcMar>
            <w:tcW w:w="456" w:type="dxa"/>
            <w:vAlign w:val="center"/>
            <w:textDirection w:val="lrTb"/>
            <w:noWrap w:val="false"/>
          </w:tcPr>
          <w:p>
            <w:pPr>
              <w:pStyle w:val="1083"/>
              <w:jc w:val="center"/>
              <w:rPr>
                <w:rFonts w:ascii="宋体" w:hAnsi="宋体" w:eastAsia="宋体" w:cs="宋体"/>
              </w:rPr>
            </w:pPr>
            <w:r>
              <w:rPr>
                <w:rFonts w:ascii="宋体" w:hAnsi="宋体" w:eastAsia="宋体" w:cs="宋体"/>
              </w:rPr>
              <w:t xml:space="preserve">3</w:t>
            </w:r>
            <w:r/>
          </w:p>
        </w:tc>
        <w:tc>
          <w:tcPr>
            <w:tcMar>
              <w:top w:w="100" w:type="dxa"/>
              <w:bottom w:w="100" w:type="dxa"/>
            </w:tcMar>
            <w:tcW w:w="1608" w:type="dxa"/>
            <w:vAlign w:val="center"/>
            <w:textDirection w:val="lrTb"/>
            <w:noWrap w:val="false"/>
          </w:tcPr>
          <w:p>
            <w:pPr>
              <w:pStyle w:val="1083"/>
              <w:jc w:val="center"/>
              <w:rPr>
                <w:rFonts w:ascii="宋体" w:hAnsi="宋体" w:eastAsia="宋体" w:cs="宋体"/>
              </w:rPr>
            </w:pPr>
            <w:r>
              <w:rPr>
                <w:rFonts w:ascii="宋体" w:hAnsi="宋体" w:eastAsia="宋体" w:cs="宋体"/>
              </w:rPr>
              <w:t xml:space="preserve">具有履行合同所必需的设备和专业技术能力</w:t>
            </w:r>
            <w:r/>
          </w:p>
        </w:tc>
        <w:tc>
          <w:tcPr>
            <w:tcMar>
              <w:top w:w="100" w:type="dxa"/>
              <w:bottom w:w="100" w:type="dxa"/>
            </w:tcMar>
            <w:tcW w:w="7518" w:type="dxa"/>
            <w:vAlign w:val="center"/>
            <w:textDirection w:val="lrTb"/>
            <w:noWrap w:val="false"/>
          </w:tcPr>
          <w:p>
            <w:pPr>
              <w:pStyle w:val="1083"/>
              <w:rPr>
                <w:rFonts w:ascii="宋体" w:hAnsi="宋体" w:eastAsia="宋体" w:cs="宋体"/>
              </w:rPr>
            </w:pPr>
            <w:r>
              <w:rPr>
                <w:rFonts w:ascii="宋体" w:hAnsi="宋体" w:eastAsia="宋体" w:cs="宋体"/>
              </w:rPr>
              <w:t xml:space="preserve">提供供应商相关信息一览表</w:t>
            </w:r>
            <w:r>
              <w:rPr>
                <w:rFonts w:hint="eastAsia" w:ascii="宋体" w:hAnsi="宋体" w:eastAsia="宋体" w:cs="宋体"/>
              </w:rPr>
              <w:t xml:space="preserve">；</w:t>
            </w:r>
            <w:r>
              <w:rPr>
                <w:rFonts w:ascii="宋体" w:hAnsi="宋体" w:eastAsia="宋体" w:cs="宋体"/>
              </w:rPr>
              <w:t xml:space="preserve">或提供资格承诺函</w:t>
            </w:r>
            <w:r/>
          </w:p>
        </w:tc>
      </w:tr>
      <w:tr>
        <w:trPr/>
        <w:tc>
          <w:tcPr>
            <w:tcMar>
              <w:top w:w="100" w:type="dxa"/>
              <w:bottom w:w="100" w:type="dxa"/>
            </w:tcMar>
            <w:tcW w:w="456" w:type="dxa"/>
            <w:vAlign w:val="center"/>
            <w:textDirection w:val="lrTb"/>
            <w:noWrap w:val="false"/>
          </w:tcPr>
          <w:p>
            <w:pPr>
              <w:pStyle w:val="1083"/>
              <w:jc w:val="center"/>
              <w:rPr>
                <w:rFonts w:ascii="宋体" w:hAnsi="宋体" w:eastAsia="宋体" w:cs="宋体"/>
              </w:rPr>
            </w:pPr>
            <w:r>
              <w:rPr>
                <w:rFonts w:ascii="宋体" w:hAnsi="宋体" w:eastAsia="宋体" w:cs="宋体"/>
              </w:rPr>
              <w:t xml:space="preserve">4</w:t>
            </w:r>
            <w:r/>
          </w:p>
        </w:tc>
        <w:tc>
          <w:tcPr>
            <w:tcMar>
              <w:top w:w="100" w:type="dxa"/>
              <w:bottom w:w="100" w:type="dxa"/>
            </w:tcMar>
            <w:tcW w:w="1608" w:type="dxa"/>
            <w:vAlign w:val="center"/>
            <w:textDirection w:val="lrTb"/>
            <w:noWrap w:val="false"/>
          </w:tcPr>
          <w:p>
            <w:pPr>
              <w:pStyle w:val="1083"/>
              <w:jc w:val="center"/>
              <w:rPr>
                <w:rFonts w:ascii="宋体" w:hAnsi="宋体" w:eastAsia="宋体" w:cs="宋体"/>
              </w:rPr>
            </w:pPr>
            <w:r>
              <w:rPr>
                <w:rFonts w:ascii="宋体" w:hAnsi="宋体" w:eastAsia="宋体" w:cs="宋体"/>
              </w:rPr>
              <w:t xml:space="preserve">有依法缴纳税收和社会保障资金的良好记录</w:t>
            </w:r>
            <w:r/>
          </w:p>
        </w:tc>
        <w:tc>
          <w:tcPr>
            <w:tcMar>
              <w:top w:w="100" w:type="dxa"/>
              <w:bottom w:w="100" w:type="dxa"/>
            </w:tcMar>
            <w:tcW w:w="7518" w:type="dxa"/>
            <w:vAlign w:val="center"/>
            <w:textDirection w:val="lrTb"/>
            <w:noWrap w:val="false"/>
          </w:tcPr>
          <w:p>
            <w:pPr>
              <w:pStyle w:val="1083"/>
              <w:rPr>
                <w:rFonts w:ascii="宋体" w:hAnsi="宋体" w:eastAsia="宋体" w:cs="宋体"/>
              </w:rPr>
            </w:pPr>
            <w:r>
              <w:rPr>
                <w:rFonts w:ascii="宋体" w:hAnsi="宋体" w:eastAsia="宋体" w:cs="宋体"/>
              </w:rPr>
              <w:t xml:space="preserve">提供参加本次政府采购活动</w:t>
            </w:r>
            <w:r>
              <w:rPr>
                <w:rFonts w:hint="eastAsia" w:ascii="宋体" w:hAnsi="宋体" w:eastAsia="宋体" w:cs="宋体"/>
              </w:rPr>
              <w:t xml:space="preserve">近</w:t>
            </w:r>
            <w:r>
              <w:rPr>
                <w:rFonts w:ascii="宋体" w:hAnsi="宋体" w:eastAsia="宋体" w:cs="宋体"/>
              </w:rPr>
              <w:t xml:space="preserve">半年内至少一个月依法缴纳税收和社会保险的凭据</w:t>
            </w:r>
            <w:r>
              <w:rPr>
                <w:rFonts w:hint="eastAsia" w:ascii="宋体" w:hAnsi="宋体" w:eastAsia="宋体" w:cs="宋体"/>
              </w:rPr>
              <w:t xml:space="preserve">扫描件；</w:t>
            </w:r>
            <w:r>
              <w:rPr>
                <w:rFonts w:ascii="宋体" w:hAnsi="宋体" w:eastAsia="宋体" w:cs="宋体"/>
              </w:rPr>
              <w:t xml:space="preserve">或提供资格承诺函</w:t>
            </w:r>
            <w:r/>
          </w:p>
        </w:tc>
      </w:tr>
      <w:tr>
        <w:trPr>
          <w:trHeight w:val="1788"/>
        </w:trPr>
        <w:tc>
          <w:tcPr>
            <w:tcMar>
              <w:top w:w="100" w:type="dxa"/>
              <w:bottom w:w="100" w:type="dxa"/>
            </w:tcMar>
            <w:tcW w:w="456" w:type="dxa"/>
            <w:vAlign w:val="center"/>
            <w:textDirection w:val="lrTb"/>
            <w:noWrap w:val="false"/>
          </w:tcPr>
          <w:p>
            <w:pPr>
              <w:pStyle w:val="1083"/>
              <w:jc w:val="center"/>
              <w:rPr>
                <w:rFonts w:ascii="宋体" w:hAnsi="宋体" w:eastAsia="宋体" w:cs="宋体"/>
              </w:rPr>
            </w:pPr>
            <w:r>
              <w:rPr>
                <w:rFonts w:ascii="宋体" w:hAnsi="宋体" w:eastAsia="宋体" w:cs="宋体"/>
              </w:rPr>
              <w:t xml:space="preserve">5</w:t>
            </w:r>
            <w:r/>
          </w:p>
        </w:tc>
        <w:tc>
          <w:tcPr>
            <w:tcMar>
              <w:top w:w="100" w:type="dxa"/>
              <w:bottom w:w="100" w:type="dxa"/>
            </w:tcMar>
            <w:tcW w:w="1608" w:type="dxa"/>
            <w:vAlign w:val="center"/>
            <w:textDirection w:val="lrTb"/>
            <w:noWrap w:val="false"/>
          </w:tcPr>
          <w:p>
            <w:pPr>
              <w:pStyle w:val="1083"/>
              <w:jc w:val="center"/>
              <w:rPr>
                <w:rFonts w:ascii="宋体" w:hAnsi="宋体" w:eastAsia="宋体" w:cs="宋体"/>
              </w:rPr>
            </w:pPr>
            <w:r>
              <w:rPr>
                <w:rFonts w:ascii="宋体" w:hAnsi="宋体" w:eastAsia="宋体" w:cs="宋体"/>
              </w:rPr>
              <w:t xml:space="preserve">参加政府采购活动前三年内，在经营活动中没有重大违法记录</w:t>
            </w:r>
            <w:r/>
          </w:p>
        </w:tc>
        <w:tc>
          <w:tcPr>
            <w:tcMar>
              <w:top w:w="100" w:type="dxa"/>
              <w:bottom w:w="100" w:type="dxa"/>
            </w:tcMar>
            <w:tcW w:w="7518" w:type="dxa"/>
            <w:vAlign w:val="center"/>
            <w:textDirection w:val="lrTb"/>
            <w:noWrap w:val="false"/>
          </w:tcPr>
          <w:p>
            <w:pPr>
              <w:pStyle w:val="1083"/>
              <w:rPr>
                <w:rFonts w:hint="eastAsia" w:ascii="宋体" w:hAnsi="宋体" w:eastAsia="宋体" w:cs="宋体"/>
              </w:rPr>
            </w:pPr>
            <w:r>
              <w:rPr>
                <w:rFonts w:hint="eastAsia" w:ascii="宋体" w:hAnsi="宋体" w:eastAsia="宋体" w:cs="宋体"/>
              </w:rPr>
              <w:t xml:space="preserve">（1）磋商承诺函或资格承诺函。</w:t>
            </w:r>
            <w:r/>
          </w:p>
          <w:p>
            <w:pPr>
              <w:pStyle w:val="1083"/>
              <w:rPr>
                <w:rFonts w:ascii="宋体" w:hAnsi="宋体" w:eastAsia="宋体" w:cs="宋体"/>
              </w:rPr>
            </w:pPr>
            <w:r>
              <w:rPr>
                <w:rFonts w:hint="eastAsia" w:ascii="宋体" w:hAnsi="宋体" w:eastAsia="宋体" w:cs="宋体"/>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rHeight w:val="1178"/>
        </w:trPr>
        <w:tc>
          <w:tcPr>
            <w:tcMar>
              <w:top w:w="100" w:type="dxa"/>
              <w:bottom w:w="100" w:type="dxa"/>
            </w:tcMar>
            <w:tcW w:w="456" w:type="dxa"/>
            <w:vAlign w:val="center"/>
            <w:textDirection w:val="lrTb"/>
            <w:noWrap w:val="false"/>
          </w:tcPr>
          <w:p>
            <w:pPr>
              <w:pStyle w:val="1083"/>
              <w:jc w:val="center"/>
              <w:rPr>
                <w:rFonts w:ascii="宋体" w:hAnsi="宋体" w:eastAsia="宋体" w:cs="宋体"/>
              </w:rPr>
            </w:pPr>
            <w:r>
              <w:rPr>
                <w:rFonts w:ascii="宋体" w:hAnsi="宋体" w:eastAsia="宋体" w:cs="宋体"/>
              </w:rPr>
              <w:t xml:space="preserve">6</w:t>
            </w:r>
            <w:r/>
          </w:p>
        </w:tc>
        <w:tc>
          <w:tcPr>
            <w:tcMar>
              <w:top w:w="100" w:type="dxa"/>
              <w:bottom w:w="100" w:type="dxa"/>
            </w:tcMar>
            <w:tcW w:w="1608" w:type="dxa"/>
            <w:vAlign w:val="center"/>
            <w:textDirection w:val="lrTb"/>
            <w:noWrap w:val="false"/>
          </w:tcPr>
          <w:p>
            <w:pPr>
              <w:pStyle w:val="1083"/>
              <w:jc w:val="center"/>
              <w:rPr>
                <w:rFonts w:ascii="宋体" w:hAnsi="宋体" w:eastAsia="宋体" w:cs="宋体"/>
              </w:rPr>
            </w:pPr>
            <w:r>
              <w:rPr>
                <w:rFonts w:ascii="宋体" w:hAnsi="宋体" w:eastAsia="宋体" w:cs="宋体"/>
              </w:rPr>
              <w:t xml:space="preserve">法律、行政法规规定的其他条件</w:t>
            </w:r>
            <w:r/>
          </w:p>
        </w:tc>
        <w:tc>
          <w:tcPr>
            <w:tcMar>
              <w:top w:w="100" w:type="dxa"/>
              <w:bottom w:w="100" w:type="dxa"/>
            </w:tcMar>
            <w:tcW w:w="7518" w:type="dxa"/>
            <w:vAlign w:val="center"/>
            <w:textDirection w:val="lrTb"/>
            <w:noWrap w:val="false"/>
          </w:tcPr>
          <w:p>
            <w:pPr>
              <w:pStyle w:val="1083"/>
              <w:rPr>
                <w:rFonts w:ascii="宋体" w:hAnsi="宋体" w:eastAsia="宋体" w:cs="宋体"/>
              </w:rPr>
            </w:pPr>
            <w:r>
              <w:rPr>
                <w:rFonts w:ascii="宋体" w:hAnsi="宋体" w:eastAsia="宋体" w:cs="宋体"/>
              </w:rPr>
              <w:t xml:space="preserve">无</w:t>
            </w:r>
            <w:r/>
          </w:p>
        </w:tc>
      </w:tr>
      <w:tr>
        <w:trPr/>
        <w:tc>
          <w:tcPr>
            <w:tcMar>
              <w:top w:w="100" w:type="dxa"/>
              <w:bottom w:w="100" w:type="dxa"/>
            </w:tcMar>
            <w:tcW w:w="456" w:type="dxa"/>
            <w:vAlign w:val="center"/>
            <w:textDirection w:val="lrTb"/>
            <w:noWrap w:val="false"/>
          </w:tcPr>
          <w:p>
            <w:pPr>
              <w:pStyle w:val="1083"/>
              <w:jc w:val="center"/>
              <w:rPr>
                <w:rFonts w:ascii="宋体" w:hAnsi="宋体" w:eastAsia="宋体" w:cs="宋体"/>
              </w:rPr>
            </w:pPr>
            <w:r>
              <w:rPr>
                <w:rFonts w:ascii="宋体" w:hAnsi="宋体" w:eastAsia="宋体" w:cs="宋体"/>
              </w:rPr>
              <w:t xml:space="preserve">7</w:t>
            </w:r>
            <w:r/>
          </w:p>
        </w:tc>
        <w:tc>
          <w:tcPr>
            <w:tcMar>
              <w:top w:w="100" w:type="dxa"/>
              <w:bottom w:w="100" w:type="dxa"/>
            </w:tcMar>
            <w:tcW w:w="1608" w:type="dxa"/>
            <w:vAlign w:val="center"/>
            <w:textDirection w:val="lrTb"/>
            <w:noWrap w:val="false"/>
          </w:tcPr>
          <w:p>
            <w:pPr>
              <w:pStyle w:val="1083"/>
              <w:jc w:val="center"/>
              <w:rPr>
                <w:rFonts w:ascii="宋体" w:hAnsi="宋体" w:eastAsia="宋体" w:cs="宋体"/>
              </w:rPr>
            </w:pPr>
            <w:r>
              <w:rPr>
                <w:rFonts w:ascii="宋体" w:hAnsi="宋体" w:eastAsia="宋体" w:cs="宋体"/>
              </w:rPr>
              <w:t xml:space="preserve">落实政府采购政策需满足的资格要求</w:t>
            </w:r>
            <w:r/>
          </w:p>
        </w:tc>
        <w:tc>
          <w:tcPr>
            <w:tcMar>
              <w:top w:w="100" w:type="dxa"/>
              <w:bottom w:w="100" w:type="dxa"/>
            </w:tcMar>
            <w:tcW w:w="7518" w:type="dxa"/>
            <w:vAlign w:val="center"/>
            <w:textDirection w:val="lrTb"/>
            <w:noWrap w:val="false"/>
          </w:tcPr>
          <w:p>
            <w:pPr>
              <w:pStyle w:val="1083"/>
              <w:rPr>
                <w:rFonts w:ascii="宋体" w:hAnsi="宋体" w:eastAsia="宋体" w:cs="宋体"/>
              </w:rPr>
            </w:pPr>
            <w:r/>
            <w:bookmarkStart w:id="244" w:name="OLE_LINK9"/>
            <w:r>
              <w:rPr>
                <w:rFonts w:ascii="宋体" w:hAnsi="宋体" w:eastAsia="宋体" w:cs="宋体"/>
              </w:rPr>
              <w:t xml:space="preserve">本项目仅面向中小微企业，提供《中小企业声明函》或《残疾人福利性单位声明函》或监狱企业的证明文件</w:t>
            </w:r>
            <w:bookmarkEnd w:id="244"/>
            <w:r>
              <w:t xml:space="preserve">，未提供或提供的证明文件不符，均属于无效响应。</w:t>
            </w:r>
            <w:r/>
          </w:p>
        </w:tc>
      </w:tr>
      <w:tr>
        <w:trPr>
          <w:trHeight w:val="2651"/>
        </w:trPr>
        <w:tc>
          <w:tcPr>
            <w:tcMar>
              <w:top w:w="100" w:type="dxa"/>
              <w:bottom w:w="100" w:type="dxa"/>
            </w:tcMar>
            <w:tcW w:w="456" w:type="dxa"/>
            <w:vAlign w:val="center"/>
            <w:textDirection w:val="lrTb"/>
            <w:noWrap w:val="false"/>
          </w:tcPr>
          <w:p>
            <w:pPr>
              <w:pStyle w:val="1083"/>
              <w:jc w:val="center"/>
              <w:rPr>
                <w:rFonts w:ascii="宋体" w:hAnsi="宋体" w:eastAsia="宋体" w:cs="宋体"/>
              </w:rPr>
            </w:pPr>
            <w:r>
              <w:rPr>
                <w:rFonts w:ascii="宋体" w:hAnsi="宋体" w:eastAsia="宋体" w:cs="宋体"/>
              </w:rPr>
              <w:t xml:space="preserve">8</w:t>
            </w:r>
            <w:r/>
          </w:p>
        </w:tc>
        <w:tc>
          <w:tcPr>
            <w:tcMar>
              <w:top w:w="100" w:type="dxa"/>
              <w:bottom w:w="100" w:type="dxa"/>
            </w:tcMar>
            <w:tcW w:w="1608" w:type="dxa"/>
            <w:vAlign w:val="center"/>
            <w:textDirection w:val="lrTb"/>
            <w:noWrap w:val="false"/>
          </w:tcPr>
          <w:p>
            <w:pPr>
              <w:pStyle w:val="1083"/>
              <w:jc w:val="center"/>
              <w:rPr>
                <w:rFonts w:ascii="宋体" w:hAnsi="宋体" w:eastAsia="宋体" w:cs="宋体"/>
              </w:rPr>
            </w:pPr>
            <w:r>
              <w:rPr>
                <w:rFonts w:ascii="宋体" w:hAnsi="宋体" w:eastAsia="宋体" w:cs="宋体"/>
              </w:rPr>
              <w:t xml:space="preserve">本项目的特定资格要求</w:t>
            </w:r>
            <w:r/>
          </w:p>
        </w:tc>
        <w:tc>
          <w:tcPr>
            <w:tcMar>
              <w:top w:w="100" w:type="dxa"/>
              <w:bottom w:w="100" w:type="dxa"/>
            </w:tcMar>
            <w:tcW w:w="7518" w:type="dxa"/>
            <w:vAlign w:val="center"/>
            <w:textDirection w:val="lrTb"/>
            <w:noWrap w:val="false"/>
          </w:tcPr>
          <w:p>
            <w:pPr>
              <w:pStyle w:val="1083"/>
              <w:rPr>
                <w:rFonts w:hint="eastAsia" w:ascii="宋体" w:hAnsi="宋体" w:eastAsia="宋体" w:cs="宋体"/>
              </w:rPr>
            </w:pPr>
            <w:r>
              <w:rPr>
                <w:rFonts w:hint="eastAsia" w:ascii="宋体" w:hAnsi="宋体" w:eastAsia="宋体" w:cs="宋体"/>
              </w:rPr>
              <w:t xml:space="preserve">（1）提供企业有效的资质证书（原件扫描件）</w:t>
            </w:r>
            <w:r/>
          </w:p>
          <w:p>
            <w:pPr>
              <w:pStyle w:val="1083"/>
              <w:rPr>
                <w:rFonts w:hint="eastAsia" w:ascii="宋体" w:hAnsi="宋体" w:eastAsia="宋体" w:cs="宋体"/>
              </w:rPr>
            </w:pPr>
            <w:r>
              <w:rPr>
                <w:rFonts w:hint="eastAsia" w:ascii="宋体" w:hAnsi="宋体" w:eastAsia="宋体" w:cs="宋体"/>
              </w:rPr>
              <w:t xml:space="preserve">（2）提供企业有效的安全生产许可证（原件扫描件）</w:t>
            </w:r>
            <w:r/>
          </w:p>
          <w:p>
            <w:pPr>
              <w:pStyle w:val="1083"/>
              <w:rPr>
                <w:rFonts w:hint="eastAsia" w:ascii="宋体" w:hAnsi="宋体" w:eastAsia="宋体" w:cs="宋体"/>
              </w:rPr>
            </w:pPr>
            <w:r>
              <w:rPr>
                <w:rFonts w:hint="eastAsia" w:ascii="宋体" w:hAnsi="宋体" w:eastAsia="宋体" w:cs="宋体"/>
              </w:rPr>
              <w:t xml:space="preserve">（3）提供拟派项目负责人建造师注册证书、提供项目负责人有效的安全生产考核合格证（B类证书）（原件扫描件）（建造师有效期为电子证书使用时限内，超出时限的电子证书无效。）</w:t>
            </w:r>
            <w:r/>
          </w:p>
          <w:p>
            <w:pPr>
              <w:pStyle w:val="1083"/>
              <w:rPr>
                <w:rFonts w:hint="eastAsia" w:ascii="宋体" w:hAnsi="宋体" w:eastAsia="宋体" w:cs="宋体"/>
              </w:rPr>
            </w:pPr>
            <w:r>
              <w:rPr>
                <w:rFonts w:hint="eastAsia" w:ascii="宋体" w:hAnsi="宋体" w:eastAsia="宋体" w:cs="宋体"/>
              </w:rPr>
              <w:t xml:space="preserve">（4）投标人提供为项目负责人缴纳的</w:t>
            </w:r>
            <w:r>
              <w:rPr>
                <w:rFonts w:hint="eastAsia" w:ascii="宋体" w:hAnsi="宋体" w:eastAsia="宋体" w:cs="宋体"/>
                <w:highlight w:val="none"/>
              </w:rPr>
              <w:t xml:space="preserve">近半年内至少一个月的</w:t>
            </w:r>
            <w:r>
              <w:rPr>
                <w:rFonts w:hint="eastAsia" w:ascii="宋体" w:hAnsi="宋体" w:eastAsia="宋体" w:cs="宋体"/>
              </w:rPr>
              <w:t xml:space="preserve">社会保险证明（原件扫描件）（项目负责人达到国家法定退休年龄的，无需提供社保证明材料；项目负责人未达到国家法定退休年龄，但提前退休的，提供人力资源和社会保障部门出具的退休证明材料。）</w:t>
            </w:r>
            <w:r/>
          </w:p>
          <w:p>
            <w:pPr>
              <w:pStyle w:val="1083"/>
              <w:rPr>
                <w:rFonts w:ascii="宋体" w:hAnsi="宋体" w:eastAsia="宋体" w:cs="宋体"/>
              </w:rPr>
            </w:pPr>
            <w:r>
              <w:rPr>
                <w:rFonts w:hint="eastAsia" w:ascii="宋体" w:hAnsi="宋体" w:eastAsia="宋体" w:cs="宋体"/>
              </w:rPr>
              <w:t xml:space="preserve">（5）提供项目负责人无在建工程承诺函，格式自拟。</w:t>
            </w:r>
            <w:r/>
          </w:p>
        </w:tc>
      </w:tr>
      <w:tr>
        <w:trPr/>
        <w:tc>
          <w:tcPr>
            <w:gridSpan w:val="3"/>
            <w:tcMar>
              <w:top w:w="100" w:type="dxa"/>
              <w:bottom w:w="100" w:type="dxa"/>
            </w:tcMar>
            <w:tcW w:w="9582" w:type="dxa"/>
            <w:vAlign w:val="center"/>
            <w:textDirection w:val="lrTb"/>
            <w:noWrap w:val="false"/>
          </w:tcPr>
          <w:p>
            <w:pPr>
              <w:pStyle w:val="1083"/>
              <w:rPr>
                <w:rFonts w:hint="eastAsia" w:ascii="宋体" w:hAnsi="宋体" w:eastAsia="宋体" w:cs="宋体"/>
              </w:rPr>
            </w:pPr>
            <w:r/>
            <w:bookmarkStart w:id="245" w:name="OLE_LINK10"/>
            <w:r>
              <w:rPr>
                <w:rFonts w:hint="eastAsia" w:ascii="宋体" w:hAnsi="宋体" w:eastAsia="宋体" w:cs="宋体"/>
              </w:rPr>
              <w:t xml:space="preserve">备注：根据镇江市财政局《关于进一步降低政府采购活动成本减轻政府采购供应商负担的通知》中（镇财采［2022］24号）的要求：政府采购项目部分基本资格条件可以采取“信用承诺制”（上述2至5项）。供应商可选择提供资格承诺函（格式见磋商文件第六部分），在投标（响应）文件中无需再提供与上述四项相关的证明材料。供应商应当遵循诚实信用原则，不得作虚假承诺。供应商承诺不实的，属于提供虚假材料谋取中标（成交），应承担相应的法律责任。</w:t>
            </w:r>
            <w:bookmarkEnd w:id="245"/>
            <w:r/>
            <w:bookmarkEnd w:id="243"/>
            <w:r/>
            <w:r/>
          </w:p>
        </w:tc>
      </w:tr>
    </w:tbl>
    <w:p>
      <w:pPr>
        <w:rPr>
          <w:rFonts w:ascii="宋体" w:hAnsi="宋体"/>
          <w:color w:val="000080"/>
          <w:sz w:val="20"/>
          <w:szCs w:val="28"/>
          <w:highlight w:val="white"/>
        </w:rPr>
      </w:pPr>
      <w:r>
        <w:rPr>
          <w:rFonts w:ascii="宋体" w:hAnsi="宋体"/>
          <w:color w:val="000080"/>
          <w:sz w:val="20"/>
          <w:szCs w:val="28"/>
          <w:highlight w:val="white"/>
        </w:rPr>
      </w:r>
      <w:r/>
    </w:p>
    <w:p>
      <w:pPr>
        <w:pStyle w:val="1014"/>
        <w:ind w:firstLine="321"/>
        <w:jc w:val="left"/>
        <w:spacing w:line="400" w:lineRule="exact"/>
        <w:rPr>
          <w:rFonts w:hint="eastAsia" w:ascii="宋体" w:hAnsi="宋体" w:eastAsia="宋体"/>
          <w:sz w:val="32"/>
        </w:rPr>
      </w:pPr>
      <w:r/>
      <w:bookmarkStart w:id="246" w:name="_Toc12279"/>
      <w:r>
        <w:rPr>
          <w:rFonts w:hint="eastAsia" w:ascii="宋体" w:hAnsi="宋体" w:eastAsia="宋体"/>
          <w:sz w:val="32"/>
          <w:highlight w:val="white"/>
        </w:rPr>
        <w:t xml:space="preserve">4．</w:t>
      </w:r>
      <w:bookmarkStart w:id="247" w:name="OLE_LINK99"/>
      <w:r/>
      <w:bookmarkStart w:id="248" w:name="OLE_LINK98"/>
      <w:r>
        <w:rPr>
          <w:rFonts w:hint="eastAsia" w:ascii="宋体" w:hAnsi="宋体" w:eastAsia="宋体"/>
          <w:sz w:val="32"/>
          <w:highlight w:val="white"/>
        </w:rPr>
        <w:t xml:space="preserve">磋商响应文件的有效性、完整性和响应程度审查</w:t>
      </w:r>
      <w:bookmarkEnd w:id="246"/>
      <w:r/>
      <w:bookmarkEnd w:id="247"/>
      <w:r/>
      <w:bookmarkEnd w:id="248"/>
      <w:r/>
      <w:r/>
    </w:p>
    <w:p>
      <w:pPr>
        <w:rPr>
          <w:highlight w:val="red"/>
        </w:rPr>
      </w:pPr>
      <w:r/>
      <w:bookmarkStart w:id="249" w:name="EB542fd3e7b1ce4cef9757cee7f9a352d2"/>
      <w:r/>
      <w:r/>
    </w:p>
    <w:tbl>
      <w:tblPr>
        <w:tblStyle w:val="767"/>
        <w:tblpPr w:horzAnchor="page" w:tblpX="1039" w:vertAnchor="text" w:tblpY="234" w:leftFromText="180" w:topFromText="0" w:rightFromText="180" w:bottomFromText="0"/>
        <w:tblW w:w="513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04"/>
        <w:gridCol w:w="1894"/>
        <w:gridCol w:w="7147"/>
      </w:tblGrid>
      <w:tr>
        <w:trPr/>
        <w:tc>
          <w:tcPr>
            <w:tcMar>
              <w:top w:w="100" w:type="dxa"/>
              <w:bottom w:w="100" w:type="dxa"/>
            </w:tcMar>
            <w:tcW w:w="804" w:type="dxa"/>
            <w:vAlign w:val="center"/>
            <w:textDirection w:val="lrTb"/>
            <w:noWrap w:val="false"/>
          </w:tcPr>
          <w:p>
            <w:pPr>
              <w:pStyle w:val="1084"/>
              <w:jc w:val="center"/>
              <w:rPr>
                <w:rFonts w:ascii="宋体" w:hAnsi="宋体" w:eastAsia="宋体" w:cs="宋体"/>
              </w:rPr>
            </w:pPr>
            <w:r>
              <w:rPr>
                <w:rFonts w:ascii="宋体" w:hAnsi="宋体" w:eastAsia="宋体" w:cs="宋体"/>
              </w:rPr>
              <w:t xml:space="preserve">序号</w:t>
            </w:r>
            <w:r/>
          </w:p>
        </w:tc>
        <w:tc>
          <w:tcPr>
            <w:tcMar>
              <w:top w:w="100" w:type="dxa"/>
              <w:bottom w:w="100" w:type="dxa"/>
            </w:tcMar>
            <w:tcW w:w="1894" w:type="dxa"/>
            <w:vAlign w:val="center"/>
            <w:textDirection w:val="lrTb"/>
            <w:noWrap w:val="false"/>
          </w:tcPr>
          <w:p>
            <w:pPr>
              <w:pStyle w:val="1084"/>
              <w:jc w:val="center"/>
              <w:rPr>
                <w:rFonts w:ascii="宋体" w:hAnsi="宋体" w:eastAsia="宋体" w:cs="宋体"/>
              </w:rPr>
            </w:pPr>
            <w:r>
              <w:rPr>
                <w:rFonts w:ascii="宋体" w:hAnsi="宋体" w:eastAsia="宋体" w:cs="宋体"/>
              </w:rPr>
              <w:t xml:space="preserve">审查要素</w:t>
            </w:r>
            <w:r/>
          </w:p>
        </w:tc>
        <w:tc>
          <w:tcPr>
            <w:tcMar>
              <w:top w:w="100" w:type="dxa"/>
              <w:bottom w:w="100" w:type="dxa"/>
            </w:tcMar>
            <w:tcW w:w="7147" w:type="dxa"/>
            <w:vAlign w:val="center"/>
            <w:textDirection w:val="lrTb"/>
            <w:noWrap w:val="false"/>
          </w:tcPr>
          <w:p>
            <w:pPr>
              <w:pStyle w:val="1084"/>
              <w:jc w:val="center"/>
              <w:rPr>
                <w:rFonts w:ascii="宋体" w:hAnsi="宋体" w:eastAsia="宋体" w:cs="宋体"/>
              </w:rPr>
            </w:pPr>
            <w:r>
              <w:rPr>
                <w:rFonts w:ascii="宋体" w:hAnsi="宋体" w:eastAsia="宋体" w:cs="宋体"/>
              </w:rPr>
              <w:t xml:space="preserve">审查内容</w:t>
            </w:r>
            <w:r/>
          </w:p>
        </w:tc>
      </w:tr>
      <w:tr>
        <w:trPr/>
        <w:tc>
          <w:tcPr>
            <w:gridSpan w:val="3"/>
            <w:tcMar>
              <w:top w:w="100" w:type="dxa"/>
              <w:bottom w:w="100" w:type="dxa"/>
            </w:tcMar>
            <w:tcW w:w="9845" w:type="dxa"/>
            <w:vAlign w:val="center"/>
            <w:textDirection w:val="lrTb"/>
            <w:noWrap w:val="false"/>
          </w:tcPr>
          <w:p>
            <w:pPr>
              <w:pStyle w:val="1084"/>
              <w:jc w:val="center"/>
              <w:rPr>
                <w:rFonts w:ascii="宋体" w:hAnsi="宋体" w:eastAsia="宋体" w:cs="宋体"/>
              </w:rPr>
            </w:pPr>
            <w:r>
              <w:rPr>
                <w:rFonts w:hint="eastAsia" w:ascii="宋体" w:hAnsi="宋体" w:eastAsia="宋体" w:cs="宋体"/>
              </w:rPr>
              <w:t xml:space="preserve">报价要求</w:t>
            </w:r>
            <w:r/>
          </w:p>
        </w:tc>
      </w:tr>
      <w:tr>
        <w:trPr/>
        <w:tc>
          <w:tcPr>
            <w:tcMar>
              <w:top w:w="100" w:type="dxa"/>
              <w:bottom w:w="100" w:type="dxa"/>
            </w:tcMar>
            <w:tcW w:w="804" w:type="dxa"/>
            <w:vAlign w:val="center"/>
            <w:textDirection w:val="lrTb"/>
            <w:noWrap w:val="false"/>
          </w:tcPr>
          <w:p>
            <w:pPr>
              <w:pStyle w:val="1084"/>
              <w:jc w:val="center"/>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Mar>
              <w:top w:w="100" w:type="dxa"/>
              <w:bottom w:w="100" w:type="dxa"/>
            </w:tcMar>
            <w:tcW w:w="1894" w:type="dxa"/>
            <w:vAlign w:val="center"/>
            <w:textDirection w:val="lrTb"/>
            <w:noWrap w:val="false"/>
          </w:tcPr>
          <w:p>
            <w:pPr>
              <w:pStyle w:val="1084"/>
              <w:jc w:val="center"/>
              <w:rPr>
                <w:rFonts w:ascii="宋体" w:hAnsi="宋体" w:eastAsia="宋体" w:cs="宋体"/>
              </w:rPr>
            </w:pPr>
            <w:r>
              <w:rPr>
                <w:rFonts w:ascii="宋体" w:hAnsi="宋体" w:eastAsia="宋体" w:cs="宋体"/>
              </w:rPr>
              <w:t xml:space="preserve">报价符合性审查</w:t>
            </w:r>
            <w:r/>
          </w:p>
        </w:tc>
        <w:tc>
          <w:tcPr>
            <w:tcMar>
              <w:top w:w="100" w:type="dxa"/>
              <w:bottom w:w="100" w:type="dxa"/>
            </w:tcMar>
            <w:tcW w:w="7147" w:type="dxa"/>
            <w:vAlign w:val="center"/>
            <w:textDirection w:val="lrTb"/>
            <w:noWrap w:val="false"/>
          </w:tcPr>
          <w:p>
            <w:pPr>
              <w:pStyle w:val="1084"/>
              <w:jc w:val="center"/>
              <w:rPr>
                <w:rFonts w:hint="eastAsia" w:ascii="宋体" w:hAnsi="宋体" w:eastAsia="宋体" w:cs="宋体"/>
              </w:rPr>
            </w:pPr>
            <w:r>
              <w:rPr>
                <w:rFonts w:hint="eastAsia" w:ascii="宋体" w:hAnsi="宋体" w:eastAsia="宋体" w:cs="宋体"/>
              </w:rPr>
              <w:t xml:space="preserve">属于(1-投标（响应）优惠率报价)低于采购项目最高限价45%的，即(1-投标（响应）优惠率报价)&lt;采购项目最高限价</w:t>
            </w:r>
            <w:r>
              <w:rPr>
                <w:rFonts w:ascii="宋体" w:hAnsi="宋体" w:eastAsia="宋体" w:cs="宋体"/>
                <w:color w:val="000000"/>
                <w:sz w:val="21"/>
                <w:highlight w:val="none"/>
              </w:rPr>
              <w:t xml:space="preserve">×</w:t>
            </w:r>
            <w:r>
              <w:rPr>
                <w:rFonts w:hint="eastAsia" w:ascii="宋体" w:hAnsi="宋体" w:eastAsia="宋体" w:cs="宋体"/>
              </w:rPr>
              <w:t xml:space="preserve">45%，供应商可随投标（响应）文件一并提交相关书面说明及必要的证明材料</w:t>
            </w:r>
            <w:r/>
          </w:p>
        </w:tc>
      </w:tr>
      <w:tr>
        <w:trPr/>
        <w:tc>
          <w:tcPr>
            <w:tcMar>
              <w:top w:w="100" w:type="dxa"/>
              <w:bottom w:w="100" w:type="dxa"/>
            </w:tcMar>
            <w:tcW w:w="804" w:type="dxa"/>
            <w:vAlign w:val="center"/>
            <w:textDirection w:val="lrTb"/>
            <w:noWrap w:val="false"/>
          </w:tcPr>
          <w:p>
            <w:pPr>
              <w:pStyle w:val="1084"/>
              <w:jc w:val="center"/>
              <w:rPr>
                <w:rFonts w:hint="eastAsia" w:ascii="宋体" w:hAnsi="宋体" w:eastAsia="宋体" w:cs="宋体"/>
                <w:lang w:eastAsia="zh-CN"/>
              </w:rPr>
            </w:pPr>
            <w:r>
              <w:rPr>
                <w:rFonts w:hint="eastAsia" w:ascii="宋体" w:hAnsi="宋体" w:eastAsia="宋体" w:cs="宋体"/>
                <w:lang w:val="en-US" w:eastAsia="zh-CN"/>
              </w:rPr>
              <w:t xml:space="preserve">2</w:t>
            </w:r>
            <w:r/>
          </w:p>
        </w:tc>
        <w:tc>
          <w:tcPr>
            <w:tcMar>
              <w:top w:w="100" w:type="dxa"/>
              <w:bottom w:w="100" w:type="dxa"/>
            </w:tcMar>
            <w:tcW w:w="1894" w:type="dxa"/>
            <w:vAlign w:val="center"/>
            <w:textDirection w:val="lrTb"/>
            <w:noWrap w:val="false"/>
          </w:tcPr>
          <w:p>
            <w:pPr>
              <w:pStyle w:val="1084"/>
              <w:jc w:val="center"/>
              <w:rPr>
                <w:rFonts w:ascii="宋体" w:hAnsi="宋体" w:eastAsia="宋体" w:cs="宋体"/>
              </w:rPr>
            </w:pPr>
            <w:r>
              <w:rPr>
                <w:rFonts w:ascii="宋体" w:hAnsi="宋体" w:eastAsia="宋体" w:cs="宋体"/>
              </w:rPr>
              <w:t xml:space="preserve">响应文件有效性</w:t>
            </w:r>
            <w:r>
              <w:rPr>
                <w:rFonts w:hint="eastAsia" w:ascii="宋体" w:hAnsi="宋体" w:eastAsia="宋体" w:cs="宋体"/>
                <w:b/>
                <w:bCs/>
                <w:color w:val="000000" w:themeColor="text1"/>
                <w:sz w:val="21"/>
                <w:lang w:eastAsia="zh-CN"/>
                <w14:textFill>
                  <w14:solidFill>
                    <w14:schemeClr w14:val="tx1"/>
                  </w14:solidFill>
                </w14:textFill>
              </w:rPr>
              <w:t xml:space="preserve">（已标价工程量清单</w:t>
            </w:r>
            <w:r>
              <w:rPr>
                <w:rFonts w:hint="eastAsia" w:ascii="宋体" w:hAnsi="宋体" w:eastAsia="宋体" w:cs="宋体"/>
                <w:b/>
                <w:bCs/>
                <w:color w:val="000000" w:themeColor="text1"/>
                <w:sz w:val="21"/>
                <w:lang w:val="en-US" w:eastAsia="zh-CN"/>
                <w14:textFill>
                  <w14:solidFill>
                    <w14:schemeClr w14:val="tx1"/>
                  </w14:solidFill>
                </w14:textFill>
              </w:rPr>
              <w:t xml:space="preserve">及报价明细表上传此处</w:t>
            </w:r>
            <w:r>
              <w:rPr>
                <w:rFonts w:hint="eastAsia" w:ascii="宋体" w:hAnsi="宋体" w:eastAsia="宋体" w:cs="宋体"/>
                <w:b/>
                <w:bCs/>
                <w:color w:val="000000" w:themeColor="text1"/>
                <w:sz w:val="21"/>
                <w:lang w:eastAsia="zh-CN"/>
                <w14:textFill>
                  <w14:solidFill>
                    <w14:schemeClr w14:val="tx1"/>
                  </w14:solidFill>
                </w14:textFill>
              </w:rPr>
              <w:t xml:space="preserve">）</w:t>
            </w:r>
            <w:r/>
          </w:p>
        </w:tc>
        <w:tc>
          <w:tcPr>
            <w:tcMar>
              <w:top w:w="100" w:type="dxa"/>
              <w:bottom w:w="100" w:type="dxa"/>
            </w:tcMar>
            <w:tcW w:w="7147" w:type="dxa"/>
            <w:vAlign w:val="center"/>
            <w:textDirection w:val="lrTb"/>
            <w:noWrap w:val="false"/>
          </w:tcPr>
          <w:p>
            <w:pPr>
              <w:pStyle w:val="1084"/>
              <w:jc w:val="left"/>
              <w:rPr>
                <w:rFonts w:ascii="宋体" w:hAnsi="宋体" w:eastAsia="宋体" w:cs="宋体"/>
              </w:rPr>
            </w:pPr>
            <w:r>
              <w:rPr>
                <w:rFonts w:ascii="宋体" w:hAnsi="宋体" w:eastAsia="宋体" w:cs="宋体"/>
                <w:color w:val="000000" w:themeColor="text1"/>
                <w:sz w:val="24"/>
                <w:szCs w:val="24"/>
                <w:highlight w:val="none"/>
                <w14:textFill>
                  <w14:solidFill>
                    <w14:schemeClr w14:val="tx1"/>
                  </w14:solidFill>
                </w14:textFill>
              </w:rPr>
              <w:t xml:space="preserve">电子投标文件的有效电子签章。投标报价。未发现属无效投标的其他情形。</w:t>
            </w:r>
            <w:r/>
          </w:p>
        </w:tc>
      </w:tr>
      <w:tr>
        <w:trPr/>
        <w:tc>
          <w:tcPr>
            <w:gridSpan w:val="3"/>
            <w:tcMar>
              <w:top w:w="100" w:type="dxa"/>
              <w:bottom w:w="100" w:type="dxa"/>
            </w:tcMar>
            <w:tcW w:w="9845" w:type="dxa"/>
            <w:vAlign w:val="center"/>
            <w:textDirection w:val="lrTb"/>
            <w:noWrap w:val="false"/>
          </w:tcPr>
          <w:p>
            <w:pPr>
              <w:pStyle w:val="1084"/>
              <w:jc w:val="center"/>
              <w:rPr>
                <w:rFonts w:hint="eastAsia" w:ascii="宋体" w:hAnsi="宋体" w:eastAsia="宋体" w:cs="宋体"/>
              </w:rPr>
            </w:pPr>
            <w:r>
              <w:rPr>
                <w:rFonts w:hint="eastAsia" w:ascii="宋体" w:hAnsi="宋体" w:eastAsia="宋体" w:cs="宋体"/>
              </w:rPr>
              <w:t xml:space="preserve">商务要求</w:t>
            </w:r>
            <w:r/>
          </w:p>
        </w:tc>
      </w:tr>
      <w:tr>
        <w:trPr/>
        <w:tc>
          <w:tcPr>
            <w:tcMar>
              <w:top w:w="100" w:type="dxa"/>
              <w:bottom w:w="100" w:type="dxa"/>
            </w:tcMar>
            <w:tcW w:w="804" w:type="dxa"/>
            <w:vAlign w:val="center"/>
            <w:textDirection w:val="lrTb"/>
            <w:noWrap w:val="false"/>
          </w:tcPr>
          <w:p>
            <w:pPr>
              <w:pStyle w:val="1084"/>
              <w:jc w:val="center"/>
              <w:rPr>
                <w:rFonts w:hint="eastAsia" w:ascii="宋体" w:hAnsi="宋体" w:eastAsia="宋体" w:cs="宋体"/>
              </w:rPr>
            </w:pPr>
            <w:r>
              <w:rPr>
                <w:rFonts w:hint="eastAsia" w:ascii="宋体" w:hAnsi="宋体" w:eastAsia="宋体" w:cs="宋体"/>
              </w:rPr>
              <w:t xml:space="preserve">1</w:t>
            </w:r>
            <w:r/>
          </w:p>
        </w:tc>
        <w:tc>
          <w:tcPr>
            <w:tcMar>
              <w:top w:w="100" w:type="dxa"/>
              <w:bottom w:w="100" w:type="dxa"/>
            </w:tcMar>
            <w:tcW w:w="1894"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cs="宋体"/>
                <w:sz w:val="24"/>
                <w:szCs w:val="24"/>
                <w:shd w:val="clear" w:color="auto" w:fill="fafafa"/>
              </w:rPr>
              <w:t xml:space="preserve">有效性</w:t>
            </w:r>
            <w:r>
              <w:rPr>
                <w:rFonts w:hint="eastAsia" w:ascii="宋体" w:hAnsi="宋体" w:cs="宋体"/>
                <w:sz w:val="24"/>
                <w:szCs w:val="24"/>
                <w:shd w:val="clear" w:color="auto" w:fill="fafafa"/>
                <w:lang w:val="en-US" w:eastAsia="zh-CN"/>
              </w:rPr>
              <w:t xml:space="preserve">审查</w:t>
            </w:r>
            <w:r/>
          </w:p>
        </w:tc>
        <w:tc>
          <w:tcPr>
            <w:tcMar>
              <w:top w:w="100" w:type="dxa"/>
              <w:bottom w:w="100" w:type="dxa"/>
            </w:tcMar>
            <w:tcW w:w="714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提供法定代表人身份证明书；如有委托代理人，需提供法定代表人授权委托书，并同步提交投标单位为其缴纳的社保证明。</w:t>
            </w:r>
            <w:r/>
          </w:p>
        </w:tc>
      </w:tr>
      <w:tr>
        <w:trPr/>
        <w:tc>
          <w:tcPr>
            <w:tcMar>
              <w:top w:w="100" w:type="dxa"/>
              <w:bottom w:w="100" w:type="dxa"/>
            </w:tcMar>
            <w:tcW w:w="804" w:type="dxa"/>
            <w:vAlign w:val="center"/>
            <w:textDirection w:val="lrTb"/>
            <w:noWrap w:val="false"/>
          </w:tcPr>
          <w:p>
            <w:pPr>
              <w:pStyle w:val="1084"/>
              <w:jc w:val="center"/>
              <w:rPr>
                <w:rFonts w:hint="eastAsia" w:ascii="宋体" w:hAnsi="宋体" w:eastAsia="宋体" w:cs="宋体"/>
              </w:rPr>
            </w:pPr>
            <w:r>
              <w:rPr>
                <w:rFonts w:hint="eastAsia" w:ascii="宋体" w:hAnsi="宋体" w:eastAsia="宋体" w:cs="宋体"/>
              </w:rPr>
              <w:t xml:space="preserve">2</w:t>
            </w:r>
            <w:r/>
          </w:p>
        </w:tc>
        <w:tc>
          <w:tcPr>
            <w:tcMar>
              <w:top w:w="100" w:type="dxa"/>
              <w:bottom w:w="100" w:type="dxa"/>
            </w:tcMar>
            <w:tcW w:w="1894" w:type="dxa"/>
            <w:vAlign w:val="center"/>
            <w:textDirection w:val="lrTb"/>
            <w:noWrap w:val="false"/>
          </w:tcPr>
          <w:p>
            <w:pPr>
              <w:jc w:val="center"/>
              <w:widowControl/>
              <w:rPr>
                <w:rFonts w:hint="eastAsia" w:ascii="宋体" w:hAnsi="宋体" w:cs="宋体"/>
                <w:sz w:val="24"/>
                <w:szCs w:val="24"/>
                <w:shd w:val="clear" w:color="auto" w:fill="fafafa"/>
              </w:rPr>
            </w:pPr>
            <w:r>
              <w:rPr>
                <w:rFonts w:hint="eastAsia" w:ascii="宋体" w:hAnsi="宋体" w:cs="宋体"/>
                <w:sz w:val="24"/>
                <w:szCs w:val="24"/>
                <w:shd w:val="clear" w:color="auto" w:fill="fafafa"/>
              </w:rPr>
              <w:t xml:space="preserve">对磋商文件响应程度</w:t>
            </w:r>
            <w:r/>
          </w:p>
        </w:tc>
        <w:tc>
          <w:tcPr>
            <w:tcMar>
              <w:top w:w="100" w:type="dxa"/>
              <w:bottom w:w="100" w:type="dxa"/>
            </w:tcMar>
            <w:tcW w:w="714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满足磋商文件商务部分的实质性要求和条件。</w:t>
            </w:r>
            <w:r/>
          </w:p>
        </w:tc>
      </w:tr>
      <w:tr>
        <w:trPr/>
        <w:tc>
          <w:tcPr>
            <w:gridSpan w:val="3"/>
            <w:tcMar>
              <w:top w:w="100" w:type="dxa"/>
              <w:bottom w:w="100" w:type="dxa"/>
            </w:tcMar>
            <w:tcW w:w="984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技术要求</w:t>
            </w:r>
            <w:r/>
          </w:p>
        </w:tc>
      </w:tr>
      <w:tr>
        <w:trPr/>
        <w:tc>
          <w:tcPr>
            <w:tcMar>
              <w:top w:w="100" w:type="dxa"/>
              <w:bottom w:w="100" w:type="dxa"/>
            </w:tcMar>
            <w:tcW w:w="804" w:type="dxa"/>
            <w:vAlign w:val="center"/>
            <w:textDirection w:val="lrTb"/>
            <w:noWrap w:val="false"/>
          </w:tcPr>
          <w:p>
            <w:pPr>
              <w:pStyle w:val="1084"/>
              <w:jc w:val="center"/>
              <w:rPr>
                <w:rFonts w:hint="eastAsia" w:ascii="宋体" w:hAnsi="宋体" w:eastAsia="宋体" w:cs="宋体"/>
              </w:rPr>
            </w:pPr>
            <w:r>
              <w:rPr>
                <w:rFonts w:hint="eastAsia" w:ascii="宋体" w:hAnsi="宋体" w:eastAsia="宋体" w:cs="宋体"/>
              </w:rPr>
              <w:t xml:space="preserve">1</w:t>
            </w:r>
            <w:r/>
          </w:p>
        </w:tc>
        <w:tc>
          <w:tcPr>
            <w:tcMar>
              <w:top w:w="100" w:type="dxa"/>
              <w:bottom w:w="100" w:type="dxa"/>
            </w:tcMar>
            <w:tcW w:w="1894" w:type="dxa"/>
            <w:vAlign w:val="center"/>
            <w:textDirection w:val="lrTb"/>
            <w:noWrap w:val="false"/>
          </w:tcPr>
          <w:p>
            <w:pPr>
              <w:pStyle w:val="1084"/>
              <w:jc w:val="center"/>
              <w:rPr>
                <w:rFonts w:ascii="宋体" w:hAnsi="宋体" w:eastAsia="宋体" w:cs="宋体"/>
              </w:rPr>
            </w:pPr>
            <w:r>
              <w:rPr>
                <w:rFonts w:ascii="宋体" w:hAnsi="宋体" w:eastAsia="宋体" w:cs="宋体"/>
              </w:rPr>
              <w:t xml:space="preserve">对磋商文件响应程度</w:t>
            </w:r>
            <w:r/>
          </w:p>
        </w:tc>
        <w:tc>
          <w:tcPr>
            <w:tcMar>
              <w:top w:w="100" w:type="dxa"/>
              <w:bottom w:w="100" w:type="dxa"/>
            </w:tcMar>
            <w:tcW w:w="7147" w:type="dxa"/>
            <w:vAlign w:val="center"/>
            <w:textDirection w:val="lrTb"/>
            <w:noWrap w:val="false"/>
          </w:tcPr>
          <w:p>
            <w:pPr>
              <w:pStyle w:val="1084"/>
              <w:jc w:val="center"/>
              <w:rPr>
                <w:rFonts w:ascii="宋体" w:hAnsi="宋体" w:eastAsia="宋体" w:cs="宋体"/>
              </w:rPr>
            </w:pPr>
            <w:r>
              <w:rPr>
                <w:rFonts w:ascii="宋体" w:hAnsi="宋体" w:eastAsia="宋体" w:cs="宋体"/>
              </w:rPr>
              <w:t xml:space="preserve">审查响应文件与磋商文件要求的主要条款、条件和技术规格是否相符，是否存在重大偏离或保留。</w:t>
            </w:r>
            <w:r/>
          </w:p>
        </w:tc>
      </w:tr>
    </w:tbl>
    <w:p>
      <w:pPr>
        <w:rPr>
          <w:rFonts w:hint="eastAsia"/>
          <w:color w:val="000080"/>
          <w:sz w:val="20"/>
          <w:highlight w:val="white"/>
        </w:rPr>
      </w:pPr>
      <w:r>
        <w:rPr>
          <w:rFonts w:hint="eastAsia"/>
          <w:color w:val="000080"/>
          <w:sz w:val="20"/>
          <w:highlight w:val="white"/>
        </w:rPr>
        <w:t xml:space="preserve"> </w:t>
      </w:r>
      <w:bookmarkEnd w:id="249"/>
      <w:r/>
      <w:r/>
    </w:p>
    <w:p>
      <w:pPr>
        <w:ind w:firstLine="480"/>
        <w:spacing w:line="360" w:lineRule="auto"/>
        <w:rPr>
          <w:rFonts w:hint="eastAsia" w:ascii="宋体" w:hAnsi="宋体"/>
          <w:b/>
          <w:sz w:val="24"/>
        </w:rPr>
      </w:pPr>
      <w:r/>
      <w:bookmarkStart w:id="250" w:name="OLE_LINK104"/>
      <w:r/>
      <w:bookmarkStart w:id="251" w:name="OLE_LINK105"/>
      <w:r>
        <w:rPr>
          <w:rFonts w:hint="eastAsia" w:ascii="宋体" w:hAnsi="宋体"/>
          <w:b/>
          <w:sz w:val="24"/>
        </w:rPr>
        <w:t xml:space="preserve">注：</w:t>
      </w:r>
      <w:bookmarkEnd w:id="250"/>
      <w:r/>
      <w:bookmarkEnd w:id="251"/>
      <w:r>
        <w:rPr>
          <w:rFonts w:hint="eastAsia" w:ascii="宋体" w:hAnsi="宋体"/>
          <w:b/>
          <w:sz w:val="24"/>
        </w:rPr>
        <w:t xml:space="preserve">1.政府采购异常低价投标（响应）审查程序</w:t>
      </w:r>
      <w:r/>
    </w:p>
    <w:p>
      <w:pPr>
        <w:ind w:firstLine="480"/>
        <w:spacing w:line="360" w:lineRule="auto"/>
        <w:rPr>
          <w:rFonts w:hint="eastAsia" w:ascii="宋体" w:hAnsi="宋体"/>
          <w:b/>
          <w:sz w:val="24"/>
        </w:rPr>
      </w:pPr>
      <w:r>
        <w:rPr>
          <w:rFonts w:hint="eastAsia" w:ascii="宋体" w:hAnsi="宋体"/>
          <w:b/>
          <w:sz w:val="24"/>
        </w:rPr>
        <w:t xml:space="preserve">根据《财政部关于推动解决政府采购异常低价问题的通知》财库[2026】2号的要求，政府采购评审中出现下列情形之一的，评审委员会应当启动异常低价投标（响应）审查程序：</w:t>
      </w:r>
      <w:r/>
    </w:p>
    <w:p>
      <w:pPr>
        <w:ind w:firstLine="480"/>
        <w:spacing w:line="360" w:lineRule="auto"/>
        <w:rPr>
          <w:rFonts w:hint="eastAsia" w:ascii="宋体" w:hAnsi="宋体"/>
          <w:b/>
          <w:sz w:val="24"/>
        </w:rPr>
      </w:pPr>
      <w:r>
        <w:rPr>
          <w:rFonts w:hint="eastAsia" w:ascii="宋体" w:hAnsi="宋体"/>
          <w:b/>
          <w:sz w:val="24"/>
        </w:rPr>
        <w:t xml:space="preserve">（1）投标（响应）报价低于全部通过符合性审查供应商投标（响应）报价平均值50%的，即(1-优惠率报价)&lt;全部通过符合性审查供应商的(1-优惠率报价)平均值</w:t>
      </w:r>
      <w:r>
        <w:rPr>
          <w:rFonts w:ascii="宋体" w:hAnsi="宋体" w:eastAsia="宋体" w:cs="宋体"/>
          <w:color w:val="000000"/>
          <w:sz w:val="21"/>
          <w:highlight w:val="none"/>
        </w:rPr>
        <w:t xml:space="preserve">×</w:t>
      </w:r>
      <w:r>
        <w:rPr>
          <w:rFonts w:hint="eastAsia" w:ascii="宋体" w:hAnsi="宋体"/>
          <w:b/>
          <w:sz w:val="24"/>
          <w:lang w:val="en-US" w:eastAsia="zh-CN"/>
        </w:rPr>
        <w:t xml:space="preserve">50%</w:t>
      </w:r>
      <w:r>
        <w:rPr>
          <w:rFonts w:hint="eastAsia" w:ascii="宋体" w:hAnsi="宋体"/>
          <w:b/>
          <w:sz w:val="24"/>
        </w:rPr>
        <w:t xml:space="preserve">；</w:t>
      </w:r>
      <w:r/>
    </w:p>
    <w:p>
      <w:pPr>
        <w:ind w:firstLine="480"/>
        <w:spacing w:line="360" w:lineRule="auto"/>
        <w:rPr>
          <w:rFonts w:hint="eastAsia" w:ascii="宋体" w:hAnsi="宋体"/>
          <w:b/>
          <w:sz w:val="24"/>
        </w:rPr>
      </w:pPr>
      <w:r>
        <w:rPr>
          <w:rFonts w:hint="eastAsia" w:ascii="宋体" w:hAnsi="宋体"/>
          <w:b/>
          <w:sz w:val="24"/>
        </w:rPr>
        <w:t xml:space="preserve">（2）投标（响应）报价低于通过符合性审查的次低报价供应商投标（响应）报价50%的，即(1-优惠率报价)&lt;通过符合性审查供应商的(1-优惠率报价)次低价</w:t>
      </w:r>
      <w:r>
        <w:rPr>
          <w:rFonts w:ascii="宋体" w:hAnsi="宋体" w:eastAsia="宋体" w:cs="宋体"/>
          <w:color w:val="000000"/>
          <w:sz w:val="21"/>
          <w:highlight w:val="none"/>
        </w:rPr>
        <w:t xml:space="preserve">×</w:t>
      </w:r>
      <w:r>
        <w:rPr>
          <w:rFonts w:hint="eastAsia" w:ascii="宋体" w:hAnsi="宋体"/>
          <w:b/>
          <w:sz w:val="24"/>
        </w:rPr>
        <w:t xml:space="preserve">50%;</w:t>
      </w:r>
      <w:r/>
    </w:p>
    <w:p>
      <w:pPr>
        <w:ind w:firstLine="480"/>
        <w:spacing w:line="360" w:lineRule="auto"/>
        <w:rPr>
          <w:rFonts w:hint="eastAsia" w:ascii="宋体" w:hAnsi="宋体"/>
          <w:b/>
          <w:sz w:val="24"/>
        </w:rPr>
      </w:pPr>
      <w:r>
        <w:rPr>
          <w:rFonts w:hint="eastAsia" w:ascii="宋体" w:hAnsi="宋体"/>
          <w:b/>
          <w:sz w:val="24"/>
        </w:rPr>
        <w:t xml:space="preserve">（3）投标（响应）报价低于采购项目</w:t>
      </w:r>
      <w:r>
        <w:rPr>
          <w:rFonts w:hint="eastAsia" w:ascii="宋体" w:hAnsi="宋体"/>
          <w:b/>
          <w:sz w:val="24"/>
          <w:lang w:val="en-US" w:eastAsia="zh-CN"/>
        </w:rPr>
        <w:t xml:space="preserve">最高限价</w:t>
      </w:r>
      <w:r>
        <w:rPr>
          <w:rFonts w:hint="eastAsia" w:ascii="宋体" w:hAnsi="宋体"/>
          <w:b/>
          <w:sz w:val="24"/>
        </w:rPr>
        <w:t xml:space="preserve">45%的，即(1-优惠率报价)&lt;采购项目</w:t>
      </w:r>
      <w:r>
        <w:rPr>
          <w:rFonts w:hint="eastAsia" w:ascii="宋体" w:hAnsi="宋体"/>
          <w:b/>
          <w:sz w:val="24"/>
          <w:lang w:val="en-US" w:eastAsia="zh-CN"/>
        </w:rPr>
        <w:t xml:space="preserve">最高限价</w:t>
      </w:r>
      <w:r>
        <w:rPr>
          <w:rFonts w:ascii="宋体" w:hAnsi="宋体" w:eastAsia="宋体" w:cs="宋体"/>
          <w:color w:val="000000"/>
          <w:sz w:val="21"/>
          <w:highlight w:val="none"/>
        </w:rPr>
        <w:t xml:space="preserve">×</w:t>
      </w:r>
      <w:r>
        <w:rPr>
          <w:rFonts w:hint="eastAsia" w:ascii="宋体" w:hAnsi="宋体"/>
          <w:b/>
          <w:sz w:val="24"/>
        </w:rPr>
        <w:t xml:space="preserve">45%;</w:t>
      </w:r>
      <w:r/>
    </w:p>
    <w:p>
      <w:pPr>
        <w:ind w:firstLine="480"/>
        <w:spacing w:line="360" w:lineRule="auto"/>
        <w:rPr>
          <w:rFonts w:hint="eastAsia" w:ascii="宋体" w:hAnsi="宋体"/>
          <w:b/>
          <w:sz w:val="24"/>
        </w:rPr>
      </w:pPr>
      <w:r>
        <w:rPr>
          <w:rFonts w:hint="eastAsia" w:ascii="宋体" w:hAnsi="宋体"/>
          <w:b/>
          <w:sz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b/>
          <w:sz w:val="24"/>
        </w:rPr>
      </w:pPr>
      <w:r>
        <w:rPr>
          <w:rFonts w:hint="eastAsia" w:ascii="宋体" w:hAnsi="宋体"/>
          <w:b/>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b/>
          <w:sz w:val="24"/>
        </w:rPr>
      </w:pPr>
      <w:r>
        <w:rPr>
          <w:rFonts w:hint="eastAsia" w:ascii="宋体" w:hAnsi="宋体"/>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b/>
          <w:sz w:val="24"/>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sz w:val="24"/>
        </w:rPr>
      </w:pPr>
      <w:r>
        <w:rPr>
          <w:rFonts w:hint="eastAsia" w:ascii="宋体" w:hAnsi="宋体"/>
          <w:sz w:val="24"/>
          <w:highlight w:val="white"/>
        </w:rPr>
        <w:t xml:space="preserve">审查磋商响应文件与磋商文件要求的主要条款、条件和技术规格是否相符，是否存在重大偏离或保留。所谓重大偏离或保留系指影响到磋商文件规定的服务（工程）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014"/>
        <w:ind w:firstLine="321"/>
        <w:jc w:val="left"/>
        <w:spacing w:line="400" w:lineRule="exact"/>
        <w:rPr>
          <w:rFonts w:ascii="宋体" w:hAnsi="宋体" w:eastAsia="宋体"/>
          <w:sz w:val="32"/>
        </w:rPr>
      </w:pPr>
      <w:r/>
      <w:bookmarkStart w:id="252" w:name="_Toc3932"/>
      <w:r>
        <w:rPr>
          <w:rFonts w:hint="eastAsia" w:ascii="宋体" w:hAnsi="宋体" w:eastAsia="宋体"/>
          <w:sz w:val="32"/>
          <w:highlight w:val="white"/>
        </w:rPr>
        <w:t xml:space="preserve">5．磋商记录</w:t>
      </w:r>
      <w:bookmarkEnd w:id="252"/>
      <w:r/>
      <w:r/>
    </w:p>
    <w:p>
      <w:pPr>
        <w:ind w:firstLine="480"/>
        <w:spacing w:line="360" w:lineRule="auto"/>
        <w:rPr>
          <w:rFonts w:ascii="宋体" w:hAnsi="宋体"/>
          <w:sz w:val="24"/>
        </w:rPr>
      </w:pPr>
      <w:r>
        <w:rPr>
          <w:rFonts w:hint="eastAsia" w:ascii="宋体" w:hAnsi="宋体"/>
          <w:sz w:val="24"/>
          <w:highlight w:val="white"/>
        </w:rPr>
        <w:t xml:space="preserve">5.1《磋商记录》包括供应商答复或承诺的内容、磋商文件的变动情况及最后报价等。</w:t>
      </w:r>
      <w:r/>
    </w:p>
    <w:p>
      <w:pPr>
        <w:pStyle w:val="1014"/>
        <w:ind w:firstLine="321"/>
        <w:jc w:val="left"/>
        <w:spacing w:line="400" w:lineRule="exact"/>
        <w:rPr>
          <w:rFonts w:ascii="宋体" w:hAnsi="宋体" w:eastAsia="宋体"/>
          <w:sz w:val="32"/>
        </w:rPr>
      </w:pPr>
      <w:r/>
      <w:bookmarkStart w:id="253" w:name="_Toc30901"/>
      <w:r/>
      <w:bookmarkStart w:id="254" w:name="OLE_LINK70"/>
      <w:r/>
      <w:bookmarkStart w:id="255" w:name="OLE_LINK69"/>
      <w:r>
        <w:rPr>
          <w:rFonts w:hint="eastAsia" w:ascii="宋体" w:hAnsi="宋体" w:eastAsia="宋体"/>
          <w:sz w:val="32"/>
          <w:highlight w:val="white"/>
        </w:rPr>
        <w:t xml:space="preserve">6．综合评分</w:t>
      </w:r>
      <w:bookmarkEnd w:id="253"/>
      <w:r/>
      <w:r/>
    </w:p>
    <w:p>
      <w:pPr>
        <w:ind w:firstLine="482"/>
        <w:jc w:val="left"/>
        <w:spacing w:line="360" w:lineRule="auto"/>
        <w:widowControl/>
        <w:rPr>
          <w:rFonts w:ascii="宋体" w:hAnsi="宋体"/>
          <w:b/>
          <w:sz w:val="24"/>
        </w:rPr>
      </w:pPr>
      <w:r>
        <w:rPr>
          <w:rFonts w:hint="eastAsia" w:ascii="宋体" w:hAnsi="宋体"/>
          <w:b/>
          <w:sz w:val="24"/>
          <w:highlight w:val="white"/>
        </w:rPr>
        <w:t xml:space="preserve">经磋商确定最终采购需求和提交最后报价的供应商后，磋商小组采用综合评分法对提交最后报价的供应商的磋商响应文件和最后报价进行综合评分，总分100分。</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60"/>
        <w:gridCol w:w="2294"/>
        <w:gridCol w:w="2344"/>
        <w:gridCol w:w="2356"/>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6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bookmarkStart w:id="256" w:name="EB63fa5afa8e894d0fac039c118b77e410"/>
            <w:r>
              <w:rPr>
                <w:rFonts w:ascii="宋体" w:hAnsi="宋体" w:eastAsia="宋体" w:cs="宋体"/>
                <w:color w:val="000000"/>
                <w:sz w:val="21"/>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29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技术评估</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4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商务评估</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5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价格评估</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6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分值</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29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46</w:t>
            </w:r>
            <w:r>
              <w:rPr>
                <w:rFonts w:ascii="宋体" w:hAnsi="宋体" w:eastAsia="宋体" w:cs="宋体"/>
                <w:color w:val="000000"/>
                <w:sz w:val="21"/>
              </w:rPr>
              <w:t xml:space="preserve">.00</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4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hint="eastAsia" w:ascii="宋体" w:hAnsi="宋体" w:cs="宋体"/>
                <w:color w:val="000000"/>
                <w:sz w:val="21"/>
                <w:lang w:val="en-US" w:eastAsia="zh-CN"/>
              </w:rPr>
              <w:t xml:space="preserve">4</w:t>
            </w:r>
            <w:r>
              <w:rPr>
                <w:rFonts w:ascii="宋体" w:hAnsi="宋体" w:eastAsia="宋体" w:cs="宋体"/>
                <w:color w:val="000000"/>
                <w:sz w:val="21"/>
              </w:rPr>
              <w:t xml:space="preserve">.00</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56"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30</w:t>
            </w:r>
            <w:r>
              <w:rPr>
                <w:rFonts w:ascii="宋体" w:hAnsi="宋体" w:eastAsia="宋体" w:cs="宋体"/>
                <w:color w:val="000000"/>
                <w:sz w:val="21"/>
              </w:rPr>
              <w:t xml:space="preserve">.00</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numPr>
          <w:ilvl w:val="0"/>
          <w:numId w:val="0"/>
        </w:numPr>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w:t>
      </w:r>
      <w:r>
        <w:rPr>
          <w:rFonts w:ascii="宋体" w:hAnsi="宋体" w:eastAsia="宋体" w:cs="宋体"/>
          <w:b/>
          <w:color w:val="000000"/>
          <w:sz w:val="24"/>
        </w:rPr>
        <w:t xml:space="preserve">技术评审</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ff0000"/>
          <w:sz w:val="21"/>
        </w:rPr>
        <w:t xml:space="preserve"> </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1"/>
        <w:gridCol w:w="1467"/>
        <w:gridCol w:w="6725"/>
        <w:gridCol w:w="636"/>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5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4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7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3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77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w:t>
            </w:r>
            <w:r>
              <w:rPr>
                <w:rFonts w:hint="eastAsia" w:ascii="宋体" w:hAnsi="宋体" w:cs="宋体"/>
                <w:color w:val="000000"/>
                <w:sz w:val="21"/>
                <w:lang w:val="en-US" w:eastAsia="zh-CN"/>
              </w:rPr>
              <w:t xml:space="preserve">施工组织设计</w:t>
            </w:r>
            <w:r>
              <w:rPr>
                <w:rFonts w:ascii="宋体" w:hAnsi="宋体" w:eastAsia="宋体" w:cs="宋体"/>
                <w:color w:val="000000"/>
                <w:sz w:val="21"/>
              </w:rPr>
              <w:t xml:space="preserve">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3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46</w:t>
            </w:r>
            <w:r>
              <w:rPr>
                <w:rFonts w:ascii="宋体" w:hAnsi="宋体" w:eastAsia="宋体" w:cs="宋体"/>
                <w:color w:val="000000"/>
                <w:sz w:val="21"/>
              </w:rPr>
              <w:t xml:space="preserve">.0分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总体概述</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7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对各供应商针对本项目总体概述进行评价，考察其是否包含工程概述、总体安排、施工部署及施工段划分，描述完全包含上述要点的得</w:t>
            </w:r>
            <w:r>
              <w:rPr>
                <w:rFonts w:hint="eastAsia" w:ascii="宋体" w:hAnsi="宋体" w:cs="宋体"/>
                <w:color w:val="000000"/>
                <w:sz w:val="21"/>
                <w:lang w:val="en-US" w:eastAsia="zh-CN"/>
              </w:rPr>
              <w:t xml:space="preserve">4</w:t>
            </w:r>
            <w:r>
              <w:rPr>
                <w:rFonts w:ascii="宋体" w:hAnsi="宋体" w:eastAsia="宋体" w:cs="宋体"/>
                <w:color w:val="000000"/>
                <w:sz w:val="21"/>
              </w:rPr>
              <w:t xml:space="preserve">分，方案有缺项或无方案的不得分。对总体概述表述详细，总体安排科学合理的加</w:t>
            </w:r>
            <w:r>
              <w:rPr>
                <w:rFonts w:hint="eastAsia" w:ascii="宋体" w:hAnsi="宋体" w:cs="宋体"/>
                <w:color w:val="000000"/>
                <w:sz w:val="21"/>
                <w:lang w:val="en-US" w:eastAsia="zh-CN"/>
              </w:rPr>
              <w:t xml:space="preserve">2</w:t>
            </w:r>
            <w:r>
              <w:rPr>
                <w:rFonts w:ascii="宋体" w:hAnsi="宋体" w:eastAsia="宋体" w:cs="宋体"/>
                <w:color w:val="000000"/>
                <w:sz w:val="21"/>
              </w:rPr>
              <w:t xml:space="preserve">分。方案考虑周全，有合理化建议的加</w:t>
            </w:r>
            <w:r>
              <w:rPr>
                <w:rFonts w:hint="eastAsia" w:ascii="宋体" w:hAnsi="宋体" w:cs="宋体"/>
                <w:color w:val="000000"/>
                <w:sz w:val="21"/>
                <w:lang w:val="en-US" w:eastAsia="zh-CN"/>
              </w:rPr>
              <w:t xml:space="preserve">2</w:t>
            </w:r>
            <w:r>
              <w:rPr>
                <w:rFonts w:ascii="宋体" w:hAnsi="宋体" w:eastAsia="宋体" w:cs="宋体"/>
                <w:color w:val="000000"/>
                <w:sz w:val="21"/>
              </w:rPr>
              <w:t xml:space="preserve">分。（≤ 10页，每超过1页的，扣0.1分。）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3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8</w:t>
            </w:r>
            <w:r>
              <w:rPr>
                <w:rFonts w:ascii="宋体" w:hAnsi="宋体" w:eastAsia="宋体" w:cs="宋体"/>
                <w:color w:val="000000"/>
                <w:sz w:val="21"/>
              </w:rPr>
              <w:t xml:space="preserve">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1" w:type="dxa"/>
            <w:vAlign w:val="center"/>
            <w:textDirection w:val="lrTb"/>
            <w:noWrap w:val="false"/>
          </w:tcPr>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cs="宋体"/>
                <w:color w:val="000000"/>
                <w:sz w:val="21"/>
                <w:lang w:val="en-US" w:eastAsia="zh-CN"/>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各分部分项工程的施工方案及质量保证措施</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对各供应商关于本工程分部分项工程的施工方案及其质量保证措施进行评价，考察其是否包含本项目涉及的分部分项工程的施工方案及其质量保证措施，</w:t>
            </w:r>
            <w:r>
              <w:rPr>
                <w:rFonts w:hint="eastAsia" w:ascii="宋体" w:hAnsi="宋体" w:cs="宋体"/>
                <w:color w:val="000000"/>
                <w:sz w:val="21"/>
                <w:highlight w:val="none"/>
                <w:lang w:val="en-US" w:eastAsia="zh-CN"/>
              </w:rPr>
              <w:t xml:space="preserve">包括但不限于</w:t>
            </w:r>
            <w:r>
              <w:rPr>
                <w:rFonts w:hint="eastAsia" w:ascii="宋体" w:hAnsi="宋体" w:eastAsia="宋体" w:cs="宋体"/>
                <w:color w:val="000000"/>
                <w:sz w:val="21"/>
                <w:highlight w:val="none"/>
              </w:rPr>
              <w:t xml:space="preserve">清单内测绘、管道检测、清淤封堵、开挖抢修、非开挖修复、井室改造、道路绿化恢复、抽水降水等全部分项编制</w:t>
            </w:r>
            <w:r>
              <w:rPr>
                <w:rFonts w:hint="eastAsia" w:ascii="宋体" w:hAnsi="宋体" w:cs="宋体"/>
                <w:color w:val="000000"/>
                <w:sz w:val="21"/>
                <w:highlight w:val="none"/>
                <w:lang w:eastAsia="zh-CN"/>
              </w:rPr>
              <w:t xml:space="preserve">，</w:t>
            </w:r>
            <w:r>
              <w:rPr>
                <w:rFonts w:ascii="宋体" w:hAnsi="宋体" w:eastAsia="宋体" w:cs="宋体"/>
                <w:color w:val="000000"/>
                <w:sz w:val="21"/>
                <w:highlight w:val="none"/>
              </w:rPr>
              <w:t xml:space="preserve">描述完全包含上述要点的得</w:t>
            </w:r>
            <w:r>
              <w:rPr>
                <w:rFonts w:hint="eastAsia" w:ascii="宋体" w:hAnsi="宋体" w:cs="宋体"/>
                <w:color w:val="000000"/>
                <w:sz w:val="21"/>
                <w:highlight w:val="none"/>
                <w:lang w:val="en-US" w:eastAsia="zh-CN"/>
              </w:rPr>
              <w:t xml:space="preserve">5</w:t>
            </w:r>
            <w:r>
              <w:rPr>
                <w:rFonts w:ascii="宋体" w:hAnsi="宋体" w:eastAsia="宋体" w:cs="宋体"/>
                <w:color w:val="000000"/>
                <w:sz w:val="21"/>
                <w:highlight w:val="none"/>
              </w:rPr>
              <w:t xml:space="preserve">分，方案有缺项或无方案的不得分。针对于本项目的具体施工方案及质量保证措施全面周到的加</w:t>
            </w:r>
            <w:r>
              <w:rPr>
                <w:rFonts w:hint="eastAsia" w:ascii="宋体" w:hAnsi="宋体" w:cs="宋体"/>
                <w:color w:val="000000"/>
                <w:sz w:val="21"/>
                <w:highlight w:val="none"/>
                <w:lang w:val="en-US" w:eastAsia="zh-CN"/>
              </w:rPr>
              <w:t xml:space="preserve">2</w:t>
            </w:r>
            <w:r>
              <w:rPr>
                <w:rFonts w:ascii="宋体" w:hAnsi="宋体" w:eastAsia="宋体" w:cs="宋体"/>
                <w:color w:val="000000"/>
                <w:sz w:val="21"/>
                <w:highlight w:val="none"/>
              </w:rPr>
              <w:t xml:space="preserve">分。具体的施工方案及质量保证措施科学合理、操作性强的加</w:t>
            </w:r>
            <w:r>
              <w:rPr>
                <w:rFonts w:hint="eastAsia" w:ascii="宋体" w:hAnsi="宋体" w:cs="宋体"/>
                <w:color w:val="000000"/>
                <w:sz w:val="21"/>
                <w:highlight w:val="none"/>
                <w:lang w:val="en-US" w:eastAsia="zh-CN"/>
              </w:rPr>
              <w:t xml:space="preserve">2</w:t>
            </w:r>
            <w:r>
              <w:rPr>
                <w:rFonts w:ascii="宋体" w:hAnsi="宋体" w:eastAsia="宋体" w:cs="宋体"/>
                <w:color w:val="000000"/>
                <w:sz w:val="21"/>
                <w:highlight w:val="none"/>
              </w:rPr>
              <w:t xml:space="preserve">分。（≤</w:t>
            </w:r>
            <w:r>
              <w:rPr>
                <w:rFonts w:hint="eastAsia" w:ascii="宋体" w:hAnsi="宋体" w:cs="宋体"/>
                <w:color w:val="000000"/>
                <w:sz w:val="21"/>
                <w:highlight w:val="none"/>
                <w:lang w:val="en-US" w:eastAsia="zh-CN"/>
              </w:rPr>
              <w:t xml:space="preserve">15</w:t>
            </w:r>
            <w:r>
              <w:rPr>
                <w:rFonts w:ascii="宋体" w:hAnsi="宋体" w:eastAsia="宋体" w:cs="宋体"/>
                <w:color w:val="000000"/>
                <w:sz w:val="21"/>
                <w:highlight w:val="none"/>
              </w:rPr>
              <w:t xml:space="preserve">页，每超过1页的，扣0.1分。）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3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9</w:t>
            </w:r>
            <w:r>
              <w:rPr>
                <w:rFonts w:ascii="宋体" w:hAnsi="宋体" w:eastAsia="宋体" w:cs="宋体"/>
                <w:color w:val="000000"/>
                <w:sz w:val="21"/>
              </w:rPr>
              <w:t xml:space="preserve">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1" w:type="dxa"/>
            <w:vAlign w:val="center"/>
            <w:textDirection w:val="lrTb"/>
            <w:noWrap w:val="false"/>
          </w:tcPr>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cs="宋体"/>
                <w:color w:val="000000"/>
                <w:sz w:val="21"/>
                <w:lang w:val="en-US" w:eastAsia="zh-CN"/>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安全文明施工及环境保护措施</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对各供应商关于本工程安全文明施工及环境保护措施进行评价，考察其是否包含施工现场扬尘污染防治及环境保护措施，描述完全包含上述要点的得</w:t>
            </w:r>
            <w:r>
              <w:rPr>
                <w:rFonts w:hint="eastAsia" w:ascii="宋体" w:hAnsi="宋体" w:cs="宋体"/>
                <w:color w:val="000000"/>
                <w:sz w:val="21"/>
                <w:lang w:val="en-US" w:eastAsia="zh-CN"/>
              </w:rPr>
              <w:t xml:space="preserve">3</w:t>
            </w:r>
            <w:r>
              <w:rPr>
                <w:rFonts w:ascii="宋体" w:hAnsi="宋体" w:eastAsia="宋体" w:cs="宋体"/>
                <w:color w:val="000000"/>
                <w:sz w:val="21"/>
              </w:rPr>
              <w:t xml:space="preserve">分，方案有缺项或无方案的不得分。以上措施科学合理，问题解决机制简单有效的加1分。对项目安全、环保等风险进行分析，给出应对措施且针对性、操作性强的加</w:t>
            </w:r>
            <w:r>
              <w:rPr>
                <w:rFonts w:hint="eastAsia" w:ascii="宋体" w:hAnsi="宋体" w:cs="宋体"/>
                <w:color w:val="000000"/>
                <w:sz w:val="21"/>
                <w:lang w:val="en-US" w:eastAsia="zh-CN"/>
              </w:rPr>
              <w:t xml:space="preserve">1</w:t>
            </w:r>
            <w:r>
              <w:rPr>
                <w:rFonts w:ascii="宋体" w:hAnsi="宋体" w:eastAsia="宋体" w:cs="宋体"/>
                <w:color w:val="000000"/>
                <w:sz w:val="21"/>
              </w:rPr>
              <w:t xml:space="preserve">分。（≤ 10页，每超过1页的，扣0.1分。）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3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1" w:type="dxa"/>
            <w:vAlign w:val="center"/>
            <w:textDirection w:val="lrTb"/>
            <w:noWrap w:val="false"/>
          </w:tcPr>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cs="宋体"/>
                <w:color w:val="000000"/>
                <w:sz w:val="21"/>
                <w:lang w:val="en-US" w:eastAsia="zh-CN"/>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项目管理班子的人员配备、素质及管理经验</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各供应商关于本工程项目管理班子的人员配备、素质及管理经验进行评价，考察其是否包含本工程项目管理班子的人员配备、素质及管理经验的方案，描述完全包含上述要点的得3分，方案有缺项或无方案的不得分。项目管理班子的人员配备科学健全，管理人员素质高、管理经验丰富的加2分。（≤ 10页，每超过1页的，扣0.1分。）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3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1" w:type="dxa"/>
            <w:vAlign w:val="center"/>
            <w:textDirection w:val="lrTb"/>
            <w:noWrap w:val="false"/>
          </w:tcPr>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cs="宋体"/>
                <w:color w:val="000000"/>
                <w:sz w:val="21"/>
                <w:lang w:val="en-US" w:eastAsia="zh-CN"/>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劳动力、机械设备和材料投入计划</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对各供应商投入的劳动力、机械设备和材料情况进行评价，描述完全包含上述内容的得3分，方案有缺项或无方案的不得分。投入的劳动力、机械设备和材料情况科学合理的加1分。方案内容详尽周到的加1分。（≤ 10页，每超过1页的，扣0.1分。）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3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1" w:type="dxa"/>
            <w:vAlign w:val="center"/>
            <w:textDirection w:val="lrTb"/>
            <w:noWrap w:val="false"/>
          </w:tcPr>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cs="宋体"/>
                <w:color w:val="000000"/>
                <w:sz w:val="21"/>
                <w:lang w:val="en-US" w:eastAsia="zh-CN"/>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关键施工技术、工艺及工程项目实施的重点、难点和解决方案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对各供应商关于本工程关键施工技术、工艺及工程项目实施的重点、难点和解决方案进行评价，</w:t>
            </w:r>
            <w:r>
              <w:rPr>
                <w:rFonts w:hint="eastAsia" w:ascii="宋体" w:hAnsi="宋体" w:cs="宋体"/>
                <w:color w:val="000000"/>
                <w:sz w:val="21"/>
                <w:highlight w:val="none"/>
                <w:lang w:val="en-US" w:eastAsia="zh-CN"/>
              </w:rPr>
              <w:t xml:space="preserve">包括但不限于① 城区交通主干道狭小空间有限作业；② 高地下水位沟槽防坍塌、持续降水；③ 污水溢流异味防控、有限空间作业安全；④ 老旧破损管线同步探测防次生破损；⑤ 非开挖修复长距离管道内衬成型控制；⑥ 淤泥合规密闭转运处置；⑦ 抢修后道路、绿化快速原貌恢复；⑧ 汛期突发管网渗漏、大面积积水应急处置。</w:t>
            </w:r>
            <w:r>
              <w:rPr>
                <w:rFonts w:ascii="宋体" w:hAnsi="宋体" w:eastAsia="宋体" w:cs="宋体"/>
                <w:color w:val="000000"/>
                <w:sz w:val="21"/>
                <w:highlight w:val="none"/>
              </w:rPr>
              <w:t xml:space="preserve">具有关键施工技术、工艺及工程项目实施的重点、难点和解决方案的得</w:t>
            </w:r>
            <w:r>
              <w:rPr>
                <w:rFonts w:hint="eastAsia" w:ascii="宋体" w:hAnsi="宋体" w:cs="宋体"/>
                <w:color w:val="000000"/>
                <w:sz w:val="21"/>
                <w:highlight w:val="none"/>
                <w:lang w:val="en-US" w:eastAsia="zh-CN"/>
              </w:rPr>
              <w:t xml:space="preserve">5</w:t>
            </w:r>
            <w:r>
              <w:rPr>
                <w:rFonts w:ascii="宋体" w:hAnsi="宋体" w:eastAsia="宋体" w:cs="宋体"/>
                <w:color w:val="000000"/>
                <w:sz w:val="21"/>
                <w:highlight w:val="none"/>
              </w:rPr>
              <w:t xml:space="preserve">分，方案有缺项或无方案的不得分。针对本项目的关键施工技术、工艺科学先进，可行性强的加</w:t>
            </w:r>
            <w:r>
              <w:rPr>
                <w:rFonts w:hint="eastAsia" w:ascii="宋体" w:hAnsi="宋体" w:cs="宋体"/>
                <w:color w:val="000000"/>
                <w:sz w:val="21"/>
                <w:highlight w:val="none"/>
                <w:lang w:val="en-US" w:eastAsia="zh-CN"/>
              </w:rPr>
              <w:t xml:space="preserve">2</w:t>
            </w:r>
            <w:r>
              <w:rPr>
                <w:rFonts w:ascii="宋体" w:hAnsi="宋体" w:eastAsia="宋体" w:cs="宋体"/>
                <w:color w:val="000000"/>
                <w:sz w:val="21"/>
                <w:highlight w:val="none"/>
              </w:rPr>
              <w:t xml:space="preserve">分。本项目实施的重难点分析透彻且解决方案切实可行的加</w:t>
            </w:r>
            <w:r>
              <w:rPr>
                <w:rFonts w:hint="eastAsia" w:ascii="宋体" w:hAnsi="宋体" w:cs="宋体"/>
                <w:color w:val="000000"/>
                <w:sz w:val="21"/>
                <w:highlight w:val="none"/>
                <w:lang w:val="en-US" w:eastAsia="zh-CN"/>
              </w:rPr>
              <w:t xml:space="preserve">2</w:t>
            </w:r>
            <w:r>
              <w:rPr>
                <w:rFonts w:ascii="宋体" w:hAnsi="宋体" w:eastAsia="宋体" w:cs="宋体"/>
                <w:color w:val="000000"/>
                <w:sz w:val="21"/>
                <w:highlight w:val="none"/>
              </w:rPr>
              <w:t xml:space="preserve">分。（≤ </w:t>
            </w:r>
            <w:r>
              <w:rPr>
                <w:rFonts w:hint="eastAsia" w:ascii="宋体" w:hAnsi="宋体" w:cs="宋体"/>
                <w:color w:val="000000"/>
                <w:sz w:val="21"/>
                <w:highlight w:val="none"/>
                <w:lang w:val="en-US" w:eastAsia="zh-CN"/>
              </w:rPr>
              <w:t xml:space="preserve">15</w:t>
            </w:r>
            <w:r>
              <w:rPr>
                <w:rFonts w:ascii="宋体" w:hAnsi="宋体" w:eastAsia="宋体" w:cs="宋体"/>
                <w:color w:val="000000"/>
                <w:sz w:val="21"/>
                <w:highlight w:val="none"/>
              </w:rPr>
              <w:t xml:space="preserve">页，每超过1页的，扣0.1分。）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3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9</w:t>
            </w:r>
            <w:r>
              <w:rPr>
                <w:rFonts w:ascii="宋体" w:hAnsi="宋体" w:eastAsia="宋体" w:cs="宋体"/>
                <w:color w:val="000000"/>
                <w:sz w:val="21"/>
              </w:rPr>
              <w:t xml:space="preserve">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581" w:type="dxa"/>
            <w:vAlign w:val="center"/>
            <w:textDirection w:val="lrTb"/>
            <w:noWrap w:val="false"/>
          </w:tcPr>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cs="宋体"/>
                <w:color w:val="000000"/>
                <w:sz w:val="21"/>
                <w:lang w:val="en-US" w:eastAsia="zh-CN"/>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6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冬雨季施工、已有设施、管线的加固、保护等特殊情况下的施工措施</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各供应商关于本工程冬雨季施工、已有设施、管线的加固、保护等特殊情况下的施工措施进行评价，具有冬雨季施工、已有设施、管线的加固、保护等特殊情况下的施工措施的得3分，方案有缺项或无方案的不得分。针对本项目以上特殊情况下的施工有合理化建议且满足施工需要的加2分。（≤ 10页，每超过1页的，扣0.1分。） </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3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numPr>
          <w:ilvl w:val="0"/>
          <w:numId w:val="0"/>
        </w:numPr>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2.</w:t>
      </w:r>
      <w:r>
        <w:rPr>
          <w:rFonts w:ascii="宋体" w:hAnsi="宋体" w:eastAsia="宋体" w:cs="宋体"/>
          <w:b/>
          <w:color w:val="000000"/>
          <w:sz w:val="24"/>
        </w:rPr>
        <w:t xml:space="preserve">商务评审</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ff0000"/>
          <w:sz w:val="21"/>
        </w:rPr>
        <w:t xml:space="preserve"> </w:t>
      </w:r>
      <w:r/>
    </w:p>
    <w:tbl>
      <w:tblPr>
        <w:tblStyle w:val="790"/>
        <w:tblW w:w="96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1331"/>
        <w:gridCol w:w="6732"/>
        <w:gridCol w:w="945"/>
      </w:tblGrid>
      <w:tr>
        <w:trPr/>
        <w:tc>
          <w:tcPr>
            <w:tcMar>
              <w:left w:w="108" w:type="dxa"/>
              <w:top w:w="100" w:type="dxa"/>
              <w:right w:w="108" w:type="dxa"/>
              <w:bottom w:w="100" w:type="dxa"/>
            </w:tcMar>
            <w:tcW w:w="6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Mar>
              <w:left w:w="108" w:type="dxa"/>
              <w:top w:w="100" w:type="dxa"/>
              <w:right w:w="108" w:type="dxa"/>
              <w:bottom w:w="100" w:type="dxa"/>
            </w:tcMar>
            <w:tcW w:w="13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评审因素</w:t>
            </w:r>
            <w:r/>
          </w:p>
        </w:tc>
        <w:tc>
          <w:tcPr>
            <w:tcMar>
              <w:left w:w="108" w:type="dxa"/>
              <w:top w:w="100" w:type="dxa"/>
              <w:right w:w="108" w:type="dxa"/>
              <w:bottom w:w="100" w:type="dxa"/>
            </w:tcMar>
            <w:tcW w:w="673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评审细则</w:t>
            </w:r>
            <w:r/>
          </w:p>
        </w:tc>
        <w:tc>
          <w:tcPr>
            <w:tcMar>
              <w:left w:w="108" w:type="dxa"/>
              <w:top w:w="100" w:type="dxa"/>
              <w:right w:w="108" w:type="dxa"/>
              <w:bottom w:w="100" w:type="dxa"/>
            </w:tcMar>
            <w:tcW w:w="9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分值</w:t>
            </w:r>
            <w:r/>
          </w:p>
        </w:tc>
      </w:tr>
      <w:tr>
        <w:trPr/>
        <w:tc>
          <w:tcPr>
            <w:gridSpan w:val="3"/>
            <w:tcMar>
              <w:left w:w="108" w:type="dxa"/>
              <w:top w:w="100" w:type="dxa"/>
              <w:right w:w="108" w:type="dxa"/>
              <w:bottom w:w="100" w:type="dxa"/>
            </w:tcMar>
            <w:tcW w:w="874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一、综合实力</w:t>
            </w:r>
            <w:r/>
          </w:p>
        </w:tc>
        <w:tc>
          <w:tcPr>
            <w:tcMar>
              <w:left w:w="108" w:type="dxa"/>
              <w:top w:w="100" w:type="dxa"/>
              <w:right w:w="108" w:type="dxa"/>
              <w:bottom w:w="100" w:type="dxa"/>
            </w:tcMar>
            <w:tcW w:w="9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hint="eastAsia" w:ascii="宋体" w:hAnsi="宋体" w:cs="宋体"/>
                <w:color w:val="000000"/>
                <w:sz w:val="21"/>
                <w:lang w:val="en-US" w:eastAsia="zh-CN"/>
              </w:rPr>
              <w:t xml:space="preserve">4</w:t>
            </w:r>
            <w:r>
              <w:rPr>
                <w:rFonts w:ascii="宋体" w:hAnsi="宋体" w:eastAsia="宋体" w:cs="宋体"/>
                <w:color w:val="000000"/>
                <w:sz w:val="21"/>
              </w:rPr>
              <w:t xml:space="preserve">.0分</w:t>
            </w:r>
            <w:r/>
          </w:p>
        </w:tc>
      </w:tr>
      <w:tr>
        <w:trPr>
          <w:trHeight w:val="2086"/>
        </w:trPr>
        <w:tc>
          <w:tcPr>
            <w:tcMar>
              <w:left w:w="108" w:type="dxa"/>
              <w:top w:w="100" w:type="dxa"/>
              <w:right w:w="108" w:type="dxa"/>
              <w:bottom w:w="100" w:type="dxa"/>
            </w:tcMar>
            <w:tcW w:w="68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1.1</w:t>
            </w:r>
            <w:r/>
          </w:p>
        </w:tc>
        <w:tc>
          <w:tcPr>
            <w:tcMar>
              <w:left w:w="108" w:type="dxa"/>
              <w:top w:w="100" w:type="dxa"/>
              <w:right w:w="108" w:type="dxa"/>
              <w:bottom w:w="100" w:type="dxa"/>
            </w:tcMar>
            <w:tcW w:w="1331"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体系认证</w:t>
            </w:r>
            <w:r/>
          </w:p>
        </w:tc>
        <w:tc>
          <w:tcPr>
            <w:tcMar>
              <w:left w:w="108" w:type="dxa"/>
              <w:top w:w="100" w:type="dxa"/>
              <w:right w:w="108" w:type="dxa"/>
              <w:bottom w:w="100" w:type="dxa"/>
            </w:tcMar>
            <w:tcW w:w="6732" w:type="dxa"/>
            <w:vAlign w:val="center"/>
            <w:textDirection w:val="lrTb"/>
            <w:noWrap w:val="false"/>
          </w:tcPr>
          <w:p>
            <w:pPr>
              <w:ind w:left="0" w:right="0" w:firstLine="0"/>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具有有效的质量管理体系认证证书得2分；</w:t>
            </w:r>
            <w:r/>
          </w:p>
          <w:p>
            <w:pPr>
              <w:ind w:left="0" w:right="0" w:firstLine="0"/>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具有有效的环境管理体系认证证书得2分；</w:t>
            </w:r>
            <w:r/>
          </w:p>
          <w:p>
            <w:pPr>
              <w:ind w:left="0" w:right="0" w:firstLine="0"/>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具有有效的职业健康安全管理体系认证证书得2分；</w:t>
            </w:r>
            <w:r/>
          </w:p>
          <w:p>
            <w:pPr>
              <w:ind w:left="0" w:right="0" w:firstLine="0"/>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注：提供相关证书原件扫描件及在“全国认证认可信息公共服务平台”中查询状态为“有效”的网站截图，否则不予得分</w:t>
            </w:r>
            <w:r/>
          </w:p>
        </w:tc>
        <w:tc>
          <w:tcPr>
            <w:tcMar>
              <w:left w:w="108" w:type="dxa"/>
              <w:top w:w="100" w:type="dxa"/>
              <w:right w:w="108" w:type="dxa"/>
              <w:bottom w:w="100" w:type="dxa"/>
            </w:tcMar>
            <w:tcW w:w="945"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6分</w:t>
            </w:r>
            <w:r/>
          </w:p>
        </w:tc>
      </w:tr>
      <w:tr>
        <w:trPr>
          <w:trHeight w:val="1504"/>
        </w:trPr>
        <w:tc>
          <w:tcPr>
            <w:tcMar>
              <w:left w:w="108" w:type="dxa"/>
              <w:top w:w="100" w:type="dxa"/>
              <w:right w:w="108" w:type="dxa"/>
              <w:bottom w:w="100" w:type="dxa"/>
            </w:tcMar>
            <w:tcW w:w="68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1.2</w:t>
            </w:r>
            <w:r/>
          </w:p>
        </w:tc>
        <w:tc>
          <w:tcPr>
            <w:tcMar>
              <w:left w:w="108" w:type="dxa"/>
              <w:top w:w="100" w:type="dxa"/>
              <w:right w:w="108" w:type="dxa"/>
              <w:bottom w:w="100" w:type="dxa"/>
            </w:tcMar>
            <w:tcW w:w="1331"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业绩</w:t>
            </w:r>
            <w:r/>
          </w:p>
        </w:tc>
        <w:tc>
          <w:tcPr>
            <w:tcMar>
              <w:left w:w="108" w:type="dxa"/>
              <w:top w:w="100" w:type="dxa"/>
              <w:right w:w="108" w:type="dxa"/>
              <w:bottom w:w="100" w:type="dxa"/>
            </w:tcMar>
            <w:tcW w:w="6732" w:type="dxa"/>
            <w:vAlign w:val="center"/>
            <w:textDirection w:val="lrTb"/>
            <w:noWrap w:val="false"/>
          </w:tcPr>
          <w:p>
            <w:pPr>
              <w:ind w:left="0" w:right="0" w:firstLine="0"/>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202</w:t>
            </w:r>
            <w:r>
              <w:rPr>
                <w:rFonts w:hint="eastAsia" w:ascii="宋体" w:hAnsi="宋体" w:cs="宋体"/>
                <w:color w:val="000000"/>
                <w:sz w:val="21"/>
                <w:highlight w:val="none"/>
                <w:lang w:val="en-US" w:eastAsia="zh-CN"/>
              </w:rPr>
              <w:t xml:space="preserve">2</w:t>
            </w:r>
            <w:r>
              <w:rPr>
                <w:rFonts w:ascii="宋体" w:hAnsi="宋体" w:eastAsia="宋体" w:cs="宋体"/>
                <w:color w:val="000000"/>
                <w:sz w:val="21"/>
                <w:highlight w:val="none"/>
              </w:rPr>
              <w:t xml:space="preserve">年1月1日以来承担且已完成过类似业绩，每有一个得</w:t>
            </w:r>
            <w:r>
              <w:rPr>
                <w:rFonts w:hint="eastAsia" w:ascii="宋体" w:hAnsi="宋体" w:cs="宋体"/>
                <w:color w:val="000000"/>
                <w:sz w:val="21"/>
                <w:highlight w:val="none"/>
                <w:lang w:val="en-US" w:eastAsia="zh-CN"/>
              </w:rPr>
              <w:t xml:space="preserve">2</w:t>
            </w:r>
            <w:r>
              <w:rPr>
                <w:rFonts w:ascii="宋体" w:hAnsi="宋体" w:eastAsia="宋体" w:cs="宋体"/>
                <w:color w:val="000000"/>
                <w:sz w:val="21"/>
                <w:highlight w:val="none"/>
              </w:rPr>
              <w:t xml:space="preserve">分，最多得</w:t>
            </w:r>
            <w:r>
              <w:rPr>
                <w:rFonts w:hint="eastAsia" w:ascii="宋体" w:hAnsi="宋体" w:cs="宋体"/>
                <w:color w:val="000000"/>
                <w:sz w:val="21"/>
                <w:highlight w:val="none"/>
                <w:lang w:val="en-US" w:eastAsia="zh-CN"/>
              </w:rPr>
              <w:t xml:space="preserve">6</w:t>
            </w:r>
            <w:r>
              <w:rPr>
                <w:rFonts w:ascii="宋体" w:hAnsi="宋体" w:eastAsia="宋体" w:cs="宋体"/>
                <w:color w:val="000000"/>
                <w:sz w:val="21"/>
                <w:highlight w:val="none"/>
              </w:rPr>
              <w:t xml:space="preserve">分。</w:t>
            </w:r>
            <w:r/>
          </w:p>
          <w:p>
            <w:pPr>
              <w:ind w:left="0" w:right="0" w:firstLine="0"/>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注：提供施工合同、工程竣工验收证明原件扫描件，缺一无效。业绩时间以竣工验收证明时间为准。</w:t>
            </w:r>
            <w:r/>
          </w:p>
        </w:tc>
        <w:tc>
          <w:tcPr>
            <w:tcMar>
              <w:left w:w="108" w:type="dxa"/>
              <w:top w:w="100" w:type="dxa"/>
              <w:right w:w="108" w:type="dxa"/>
              <w:bottom w:w="100" w:type="dxa"/>
            </w:tcMar>
            <w:tcW w:w="945"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6</w:t>
            </w:r>
            <w:r>
              <w:rPr>
                <w:rFonts w:ascii="宋体" w:hAnsi="宋体" w:eastAsia="宋体" w:cs="宋体"/>
                <w:color w:val="000000"/>
                <w:sz w:val="21"/>
                <w:highlight w:val="none"/>
              </w:rPr>
              <w:t xml:space="preserve">分</w:t>
            </w:r>
            <w:r/>
          </w:p>
        </w:tc>
      </w:tr>
      <w:tr>
        <w:trPr/>
        <w:tc>
          <w:tcPr>
            <w:tcMar>
              <w:left w:w="108" w:type="dxa"/>
              <w:top w:w="100" w:type="dxa"/>
              <w:right w:w="108" w:type="dxa"/>
              <w:bottom w:w="100" w:type="dxa"/>
            </w:tcMar>
            <w:tcW w:w="68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1.3</w:t>
            </w:r>
            <w:r/>
          </w:p>
        </w:tc>
        <w:tc>
          <w:tcPr>
            <w:tcMar>
              <w:left w:w="108" w:type="dxa"/>
              <w:top w:w="100" w:type="dxa"/>
              <w:right w:w="108" w:type="dxa"/>
              <w:bottom w:w="100" w:type="dxa"/>
            </w:tcMar>
            <w:tcW w:w="1331"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项目成员实施能力</w:t>
            </w:r>
            <w:r/>
          </w:p>
        </w:tc>
        <w:tc>
          <w:tcPr>
            <w:tcMar>
              <w:left w:w="108" w:type="dxa"/>
              <w:top w:w="100" w:type="dxa"/>
              <w:right w:w="108" w:type="dxa"/>
              <w:bottom w:w="100" w:type="dxa"/>
            </w:tcMar>
            <w:tcW w:w="6732" w:type="dxa"/>
            <w:vAlign w:val="center"/>
            <w:textDirection w:val="lrTb"/>
            <w:noWrap w:val="false"/>
          </w:tcPr>
          <w:p>
            <w:pPr>
              <w:spacing w:after="0" w:line="320" w:lineRule="exact"/>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项目技术负责人须具备工程类专业技术职称：高级及以上职称得</w:t>
            </w:r>
            <w:r>
              <w:rPr>
                <w:rFonts w:hint="eastAsia" w:ascii="宋体" w:hAnsi="宋体" w:cs="宋体"/>
                <w:sz w:val="22"/>
                <w:szCs w:val="22"/>
                <w:highlight w:val="none"/>
                <w:lang w:val="en-US" w:eastAsia="zh-CN"/>
              </w:rPr>
              <w:t xml:space="preserve">4</w:t>
            </w:r>
            <w:r>
              <w:rPr>
                <w:rFonts w:hint="eastAsia" w:ascii="宋体" w:hAnsi="宋体" w:eastAsia="宋体" w:cs="宋体"/>
                <w:sz w:val="22"/>
                <w:szCs w:val="22"/>
                <w:highlight w:val="none"/>
              </w:rPr>
              <w:t xml:space="preserve">分，中级职称</w:t>
            </w:r>
            <w:r>
              <w:rPr>
                <w:rFonts w:hint="eastAsia" w:ascii="宋体" w:hAnsi="宋体" w:cs="宋体"/>
                <w:sz w:val="22"/>
                <w:szCs w:val="22"/>
                <w:highlight w:val="none"/>
                <w:lang w:val="en-US" w:eastAsia="zh-CN"/>
              </w:rPr>
              <w:t xml:space="preserve">2</w:t>
            </w:r>
            <w:r>
              <w:rPr>
                <w:rFonts w:hint="eastAsia" w:ascii="宋体" w:hAnsi="宋体" w:eastAsia="宋体" w:cs="宋体"/>
                <w:sz w:val="22"/>
                <w:szCs w:val="22"/>
                <w:highlight w:val="none"/>
              </w:rPr>
              <w:t xml:space="preserve">分，无相应职称不得分。</w:t>
            </w:r>
            <w:r>
              <w:rPr>
                <w:rFonts w:hint="eastAsia" w:ascii="宋体" w:hAnsi="宋体" w:eastAsia="宋体" w:cs="宋体"/>
                <w:color w:val="000000"/>
                <w:sz w:val="21"/>
                <w:szCs w:val="21"/>
                <w:highlight w:val="none"/>
              </w:rPr>
              <w:t xml:space="preserve">本项合计最高得分</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p>
            <w:pPr>
              <w:spacing w:after="0" w:line="320" w:lineRule="exact"/>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项目组成人员中</w:t>
            </w:r>
            <w:r>
              <w:rPr>
                <w:rFonts w:hint="eastAsia" w:ascii="宋体" w:hAnsi="宋体" w:eastAsia="宋体" w:cs="宋体"/>
                <w:sz w:val="22"/>
                <w:szCs w:val="22"/>
                <w:highlight w:val="none"/>
              </w:rPr>
              <w:t xml:space="preserve">（不含项目技术负责人）中具备工程类专业技术职称：</w:t>
            </w:r>
            <w:r>
              <w:rPr>
                <w:rFonts w:hint="eastAsia" w:ascii="宋体" w:hAnsi="宋体" w:eastAsia="宋体" w:cs="宋体"/>
                <w:color w:val="000000"/>
                <w:sz w:val="21"/>
                <w:szCs w:val="21"/>
                <w:highlight w:val="none"/>
              </w:rPr>
              <w:t xml:space="preserve">每拥有1名高级及以上技术职称人员得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分，此项最高</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分；每拥有1名中级及以上技术职称人员得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分，此项最高</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分。本项合计最高得分</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p>
            <w:pPr>
              <w:ind w:left="0" w:right="-73"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注：项目负责人与技术负责人不能为同一人，否则仅按一人计分，同一人的证书按照最高分计取；提供人员证书原件扫描件及投标人为其</w:t>
            </w:r>
            <w:r>
              <w:rPr>
                <w:rStyle w:val="1020"/>
                <w:rFonts w:hint="eastAsia" w:ascii="宋体" w:hAnsi="宋体" w:eastAsia="宋体" w:cs="宋体"/>
                <w:b w:val="0"/>
                <w:color w:val="000000" w:themeColor="text1"/>
                <w:sz w:val="21"/>
                <w:szCs w:val="24"/>
                <w:highlight w:val="none"/>
                <w14:textFill>
                  <w14:solidFill>
                    <w14:schemeClr w14:val="tx1"/>
                  </w14:solidFill>
                </w14:textFill>
              </w:rPr>
              <w:t xml:space="preserve">缴纳的近半年内至少一个月的社会保险证明（原件扫描件）</w:t>
            </w:r>
            <w:r>
              <w:rPr>
                <w:rStyle w:val="1020"/>
                <w:rFonts w:hint="eastAsia" w:ascii="宋体" w:hAnsi="宋体" w:eastAsia="宋体" w:cs="宋体"/>
                <w:b w:val="0"/>
                <w:color w:val="000000" w:themeColor="text1"/>
                <w:sz w:val="21"/>
                <w:szCs w:val="24"/>
                <w:highlight w:val="none"/>
                <w:lang w:eastAsia="zh-CN"/>
                <w14:textFill>
                  <w14:solidFill>
                    <w14:schemeClr w14:val="tx1"/>
                  </w14:solidFill>
                </w14:textFill>
              </w:rPr>
              <w:t xml:space="preserve">，</w:t>
            </w:r>
            <w:r>
              <w:rPr>
                <w:rStyle w:val="1020"/>
                <w:rFonts w:hint="eastAsia" w:ascii="宋体" w:hAnsi="宋体" w:eastAsia="宋体" w:cs="宋体"/>
                <w:b w:val="0"/>
                <w:color w:val="000000" w:themeColor="text1"/>
                <w:sz w:val="21"/>
                <w:szCs w:val="24"/>
                <w:highlight w:val="none"/>
                <w14:textFill>
                  <w14:solidFill>
                    <w14:schemeClr w14:val="tx1"/>
                  </w14:solidFill>
                </w14:textFill>
              </w:rPr>
              <w:t xml:space="preserve">达到国家法定退休年龄的，无需提供社保证明材料；提供项目负责人未达到国家法定退休年龄，但提前退休的，提供人力资源和社会保障部门出具的退休证明材料。</w:t>
            </w:r>
            <w:r/>
          </w:p>
        </w:tc>
        <w:tc>
          <w:tcPr>
            <w:tcMar>
              <w:left w:w="108" w:type="dxa"/>
              <w:top w:w="100" w:type="dxa"/>
              <w:right w:w="108" w:type="dxa"/>
              <w:bottom w:w="100" w:type="dxa"/>
            </w:tcMar>
            <w:tcW w:w="945" w:type="dxa"/>
            <w:vAlign w:val="center"/>
            <w:textDirection w:val="lrTb"/>
            <w:noWrap w:val="false"/>
          </w:tcPr>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12</w:t>
            </w:r>
            <w:r>
              <w:rPr>
                <w:rFonts w:ascii="宋体" w:hAnsi="宋体" w:eastAsia="宋体" w:cs="宋体"/>
                <w:color w:val="000000"/>
                <w:sz w:val="21"/>
                <w:highlight w:val="none"/>
              </w:rPr>
              <w:t xml:space="preserve">分</w:t>
            </w:r>
            <w:r/>
          </w:p>
        </w:tc>
      </w:tr>
    </w:tbl>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3.</w:t>
      </w:r>
      <w:r>
        <w:rPr>
          <w:rFonts w:ascii="宋体" w:hAnsi="宋体" w:eastAsia="宋体" w:cs="宋体"/>
          <w:b/>
          <w:color w:val="000000"/>
          <w:sz w:val="24"/>
          <w:highlight w:val="none"/>
        </w:rPr>
        <w:t xml:space="preserve">价格评审</w:t>
      </w:r>
      <w:r/>
    </w:p>
    <w:tbl>
      <w:tblPr>
        <w:tblStyle w:val="790"/>
        <w:tblW w:w="969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8"/>
        <w:gridCol w:w="1371"/>
        <w:gridCol w:w="6702"/>
        <w:gridCol w:w="94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7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37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70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94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75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一、报价评价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4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30</w:t>
            </w:r>
            <w:r>
              <w:rPr>
                <w:rFonts w:ascii="宋体" w:hAnsi="宋体" w:eastAsia="宋体" w:cs="宋体"/>
                <w:color w:val="000000"/>
                <w:sz w:val="21"/>
                <w:highlight w:val="none"/>
              </w:rPr>
              <w:t xml:space="preserve">.0分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7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7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报价得分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702" w:type="dxa"/>
            <w:vAlign w:val="center"/>
            <w:textDirection w:val="lrTb"/>
            <w:noWrap w:val="false"/>
          </w:tcPr>
          <w:p>
            <w:pPr>
              <w:ind w:left="0" w:right="0" w:firstLine="0"/>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满足磋商文件要求且最后报价最低的供应商的价格为磋商基准价（1-最高全费用单价统一下浮率），其价格分为满分。其他供应商的价格分统一按照下列公式计算（计算结果四舍五入保留两位小数）：</w:t>
            </w:r>
            <w:r/>
          </w:p>
          <w:p>
            <w:pPr>
              <w:ind w:left="0" w:right="0" w:firstLine="0"/>
              <w:spacing w:before="0" w:after="0" w:line="24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磋商报价得分=【（1-最高全费用单价统一下浮率）/（1-投标全费用单价统一下浮率）】×</w:t>
            </w:r>
            <w:r>
              <w:rPr>
                <w:rFonts w:hint="eastAsia" w:ascii="宋体" w:hAnsi="宋体" w:cs="宋体"/>
                <w:color w:val="000000"/>
                <w:sz w:val="21"/>
                <w:highlight w:val="none"/>
                <w:lang w:val="en-US" w:eastAsia="zh-CN"/>
              </w:rPr>
              <w:t xml:space="preserve">30</w:t>
            </w:r>
            <w:r>
              <w:rPr>
                <w:rFonts w:ascii="宋体" w:hAnsi="宋体" w:eastAsia="宋体" w:cs="宋体"/>
                <w:color w:val="000000"/>
                <w:sz w:val="21"/>
                <w:highlight w:val="none"/>
              </w:rPr>
              <w:t xml:space="preserve">分</w:t>
            </w:r>
            <w:r/>
          </w:p>
          <w:p>
            <w:pPr>
              <w:ind w:left="0" w:right="0" w:firstLine="0"/>
              <w:jc w:val="left"/>
              <w:spacing w:before="0" w:after="0" w:line="240" w:lineRule="auto"/>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示例：基准下浮 20%，供应商下浮 15%，得分 =</w:t>
            </w:r>
            <w:r/>
          </w:p>
          <w:p>
            <w:pPr>
              <w:ind w:left="0" w:right="0" w:firstLine="0"/>
              <w:jc w:val="left"/>
              <w:spacing w:before="0" w:after="0" w:line="240" w:lineRule="auto"/>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1-0.2）</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t xml:space="preserve">1-</w:t>
            </w:r>
            <w:r>
              <w:rPr>
                <w:rFonts w:hint="eastAsia" w:ascii="宋体" w:hAnsi="宋体" w:cs="宋体"/>
                <w:color w:val="000000"/>
                <w:sz w:val="21"/>
                <w:highlight w:val="none"/>
                <w:lang w:val="en-US" w:eastAsia="zh-CN"/>
              </w:rPr>
              <w:t xml:space="preserve"> </w:t>
            </w:r>
            <w:r>
              <w:rPr>
                <w:rFonts w:hint="eastAsia" w:ascii="宋体" w:hAnsi="宋体" w:eastAsia="宋体" w:cs="宋体"/>
                <w:color w:val="000000"/>
                <w:sz w:val="21"/>
                <w:highlight w:val="none"/>
                <w:lang w:val="en-US" w:eastAsia="zh-CN"/>
              </w:rPr>
              <w:t xml:space="preserve">0.15</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w:t>
            </w:r>
            <w:r>
              <w:rPr>
                <w:rFonts w:hint="eastAsia" w:ascii="宋体" w:hAnsi="宋体" w:eastAsia="宋体" w:cs="宋体"/>
                <w:color w:val="000000"/>
                <w:sz w:val="21"/>
                <w:highlight w:val="none"/>
              </w:rPr>
              <w:t xml:space="preserve">30=28.24 分</w:t>
            </w:r>
            <w:r>
              <w:rPr>
                <w:rFonts w:hint="eastAsia" w:ascii="宋体" w:hAnsi="宋体" w:eastAsia="宋体" w:cs="宋体"/>
                <w:color w:val="000000"/>
                <w:sz w:val="21"/>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94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30</w:t>
            </w:r>
            <w:r>
              <w:rPr>
                <w:rFonts w:ascii="宋体" w:hAnsi="宋体" w:eastAsia="宋体" w:cs="宋体"/>
                <w:color w:val="000000"/>
                <w:sz w:val="21"/>
                <w:highlight w:val="none"/>
              </w:rPr>
              <w:t xml:space="preserve">.0分</w:t>
            </w:r>
            <w:r/>
          </w:p>
        </w:tc>
      </w:tr>
    </w:tbl>
    <w:p>
      <w:r/>
      <w:bookmarkEnd w:id="254"/>
      <w:r/>
      <w:bookmarkEnd w:id="255"/>
      <w:r/>
      <w:bookmarkEnd w:id="256"/>
      <w:r/>
      <w:r/>
    </w:p>
    <w:p>
      <w:pPr>
        <w:pStyle w:val="1014"/>
        <w:ind w:firstLine="321"/>
        <w:jc w:val="left"/>
        <w:spacing w:line="400" w:lineRule="exact"/>
        <w:rPr>
          <w:rFonts w:ascii="宋体" w:hAnsi="宋体" w:eastAsia="宋体"/>
          <w:sz w:val="32"/>
          <w:highlight w:val="white"/>
        </w:rPr>
      </w:pPr>
      <w:r/>
      <w:bookmarkStart w:id="257" w:name="_Toc31300"/>
      <w:r>
        <w:rPr>
          <w:rFonts w:hint="eastAsia" w:ascii="宋体" w:hAnsi="宋体" w:eastAsia="宋体"/>
          <w:sz w:val="32"/>
          <w:highlight w:val="white"/>
        </w:rPr>
        <w:t xml:space="preserve">7.允许修改评标结果的情形</w:t>
      </w:r>
      <w:bookmarkEnd w:id="257"/>
      <w:r/>
      <w:r/>
    </w:p>
    <w:p>
      <w:pPr>
        <w:ind w:firstLine="480"/>
        <w:spacing w:line="360" w:lineRule="auto"/>
        <w:rPr>
          <w:rFonts w:ascii="宋体" w:hAnsi="宋体"/>
          <w:sz w:val="24"/>
          <w:szCs w:val="24"/>
        </w:rPr>
      </w:pPr>
      <w:r>
        <w:rPr>
          <w:rFonts w:hint="eastAsia" w:ascii="宋体" w:hAnsi="宋体"/>
          <w:sz w:val="24"/>
          <w:szCs w:val="24"/>
          <w:highlight w:val="white"/>
        </w:rPr>
        <w:t xml:space="preserve">7</w:t>
      </w:r>
      <w:r>
        <w:rPr>
          <w:rFonts w:ascii="宋体" w:hAnsi="宋体"/>
          <w:sz w:val="24"/>
          <w:szCs w:val="24"/>
          <w:highlight w:val="white"/>
        </w:rPr>
        <w:t xml:space="preserve">.1</w:t>
      </w:r>
      <w:r>
        <w:rPr>
          <w:rFonts w:hint="eastAsia" w:ascii="宋体" w:hAnsi="宋体"/>
          <w:sz w:val="24"/>
          <w:szCs w:val="24"/>
          <w:highlight w:val="white"/>
        </w:rPr>
        <w:t xml:space="preserve">评标结果汇总完成后，除下列情形外，任何人不得修改评标结果：</w:t>
      </w:r>
      <w:r/>
    </w:p>
    <w:p>
      <w:pPr>
        <w:ind w:firstLine="480"/>
        <w:spacing w:line="360" w:lineRule="auto"/>
        <w:rPr>
          <w:rFonts w:ascii="宋体" w:hAnsi="宋体"/>
          <w:sz w:val="24"/>
          <w:szCs w:val="24"/>
        </w:rPr>
      </w:pPr>
      <w:r>
        <w:rPr>
          <w:rFonts w:hint="eastAsia" w:ascii="宋体" w:hAnsi="宋体"/>
          <w:sz w:val="24"/>
          <w:szCs w:val="24"/>
          <w:highlight w:val="white"/>
        </w:rPr>
        <w:t xml:space="preserve">（1）分值汇总计算错误的；</w:t>
      </w:r>
      <w:r/>
    </w:p>
    <w:p>
      <w:pPr>
        <w:ind w:firstLine="480"/>
        <w:spacing w:line="360" w:lineRule="auto"/>
        <w:rPr>
          <w:rFonts w:ascii="宋体" w:hAnsi="宋体"/>
          <w:sz w:val="24"/>
          <w:szCs w:val="24"/>
        </w:rPr>
      </w:pPr>
      <w:r>
        <w:rPr>
          <w:rFonts w:hint="eastAsia" w:ascii="宋体" w:hAnsi="宋体"/>
          <w:sz w:val="24"/>
          <w:szCs w:val="24"/>
          <w:highlight w:val="white"/>
        </w:rPr>
        <w:t xml:space="preserve">（2）分项评分超出评分标准范围的；</w:t>
      </w:r>
      <w:r/>
    </w:p>
    <w:p>
      <w:pPr>
        <w:ind w:firstLine="480"/>
        <w:spacing w:line="360" w:lineRule="auto"/>
        <w:rPr>
          <w:rFonts w:ascii="宋体" w:hAnsi="宋体"/>
          <w:sz w:val="24"/>
          <w:szCs w:val="24"/>
        </w:rPr>
      </w:pPr>
      <w:r>
        <w:rPr>
          <w:rFonts w:hint="eastAsia" w:ascii="宋体" w:hAnsi="宋体"/>
          <w:sz w:val="24"/>
          <w:szCs w:val="24"/>
          <w:highlight w:val="white"/>
        </w:rPr>
        <w:t xml:space="preserve">（3）评标委员会成员对客观评审因素评分不一致的；</w:t>
      </w:r>
      <w:r/>
    </w:p>
    <w:p>
      <w:pPr>
        <w:ind w:firstLine="480"/>
        <w:spacing w:line="360" w:lineRule="auto"/>
        <w:rPr>
          <w:rFonts w:ascii="宋体" w:hAnsi="宋体"/>
          <w:sz w:val="24"/>
          <w:szCs w:val="24"/>
        </w:rPr>
      </w:pPr>
      <w:r>
        <w:rPr>
          <w:rFonts w:hint="eastAsia" w:ascii="宋体" w:hAnsi="宋体"/>
          <w:sz w:val="24"/>
          <w:szCs w:val="24"/>
          <w:highlight w:val="white"/>
        </w:rPr>
        <w:t xml:space="preserve">（4）经评标委员会认定评分畸高、畸低的。</w:t>
      </w:r>
      <w:r/>
    </w:p>
    <w:p>
      <w:pPr>
        <w:ind w:firstLine="480"/>
        <w:spacing w:line="360" w:lineRule="auto"/>
        <w:rPr>
          <w:sz w:val="24"/>
          <w:szCs w:val="24"/>
        </w:rPr>
      </w:pPr>
      <w:r>
        <w:rPr>
          <w:rFonts w:hint="eastAsia" w:ascii="宋体" w:hAnsi="宋体"/>
          <w:sz w:val="24"/>
          <w:szCs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1014"/>
        <w:ind w:firstLine="321"/>
        <w:jc w:val="left"/>
        <w:spacing w:line="400" w:lineRule="exact"/>
        <w:rPr>
          <w:rFonts w:ascii="宋体" w:hAnsi="宋体" w:eastAsia="宋体"/>
          <w:sz w:val="32"/>
        </w:rPr>
      </w:pPr>
      <w:r/>
      <w:bookmarkStart w:id="258" w:name="_Toc56"/>
      <w:r>
        <w:rPr>
          <w:rFonts w:ascii="宋体" w:hAnsi="宋体" w:eastAsia="宋体"/>
          <w:sz w:val="32"/>
          <w:highlight w:val="white"/>
        </w:rPr>
        <w:t xml:space="preserve">8</w:t>
      </w:r>
      <w:r>
        <w:rPr>
          <w:rFonts w:hint="eastAsia" w:ascii="宋体" w:hAnsi="宋体" w:eastAsia="宋体"/>
          <w:sz w:val="32"/>
          <w:highlight w:val="white"/>
        </w:rPr>
        <w:t xml:space="preserve">．推荐成交供应商</w:t>
      </w:r>
      <w:bookmarkEnd w:id="258"/>
      <w:r/>
      <w:r/>
    </w:p>
    <w:p>
      <w:pPr>
        <w:ind w:firstLine="480"/>
        <w:spacing w:line="360" w:lineRule="auto"/>
        <w:rPr>
          <w:rFonts w:hint="eastAsia" w:ascii="宋体" w:hAnsi="宋体"/>
          <w:sz w:val="24"/>
        </w:rPr>
      </w:pPr>
      <w:r>
        <w:rPr>
          <w:rFonts w:hint="eastAsia" w:ascii="宋体" w:hAnsi="宋体"/>
          <w:sz w:val="24"/>
          <w:highlight w:val="white"/>
        </w:rPr>
        <w:t xml:space="preserve">磋商小组应当根据综合评分情况，按照评审得分由高到低顺序推荐3名以上成交候选供应商，并编写评审报告。符合</w:t>
      </w:r>
      <w:r>
        <w:rPr>
          <w:rFonts w:ascii="宋体" w:hAnsi="宋体"/>
          <w:sz w:val="24"/>
          <w:highlight w:val="white"/>
        </w:rPr>
        <w:t xml:space="preserve">《政府采购竞争性磋商采购方式管理暂行办法》</w:t>
      </w:r>
      <w:r>
        <w:rPr>
          <w:rFonts w:hint="eastAsia" w:ascii="宋体" w:hAnsi="宋体"/>
          <w:sz w:val="24"/>
          <w:highlight w:val="white"/>
        </w:rPr>
        <w:t xml:space="preserve">第二十一条第三款情形的，可以推荐2家成交候选供应商。评审得分相同的，按照最后报价由低到高的顺序推荐。评审得分且最后报价相同的，按照技术指标优劣顺序推荐。</w:t>
      </w:r>
      <w:r>
        <w:rPr>
          <w:rFonts w:hint="eastAsia" w:ascii="宋体" w:hAnsi="宋体"/>
          <w:sz w:val="24"/>
        </w:rPr>
        <w:t xml:space="preserve">采购人授权评标委员会直接确定中标候选人排序第一的为中标人。</w:t>
      </w:r>
      <w:bookmarkStart w:id="259" w:name="EB9542df440d1a4e1cbebdc661c97a9726"/>
      <w:r/>
      <w:r/>
    </w:p>
    <w:p>
      <w:pPr>
        <w:ind w:firstLine="480"/>
        <w:spacing w:line="360" w:lineRule="auto"/>
        <w:rPr>
          <w:rFonts w:hint="eastAsia" w:eastAsia="宋体"/>
          <w:highlight w:val="cyan"/>
          <w:lang w:eastAsia="zh-CN"/>
        </w:rPr>
      </w:pPr>
      <w:r>
        <w:rPr>
          <w:rFonts w:hint="eastAsia" w:ascii="宋体" w:hAnsi="宋体"/>
          <w:sz w:val="24"/>
          <w:lang w:eastAsia="zh-CN"/>
        </w:rPr>
        <w:t xml:space="preserve">成交供应商拒绝签订政府采购合同的，采购人可以按照</w:t>
      </w:r>
      <w:r>
        <w:rPr>
          <w:rFonts w:hint="eastAsia"/>
          <w:color w:val="000080"/>
          <w:sz w:val="20"/>
          <w:highlight w:val="white"/>
        </w:rPr>
        <w:t xml:space="preserve"> </w:t>
      </w:r>
      <w:bookmarkEnd w:id="259"/>
      <w:r>
        <w:rPr>
          <w:rFonts w:ascii="宋体" w:hAnsi="宋体"/>
          <w:sz w:val="24"/>
          <w:highlight w:val="white"/>
        </w:rPr>
        <w:t xml:space="preserve">《政府采购竞争性磋商采购方式管理暂行办法》</w:t>
      </w:r>
      <w:r>
        <w:rPr>
          <w:rFonts w:hint="eastAsia" w:ascii="宋体" w:hAnsi="宋体"/>
          <w:sz w:val="24"/>
          <w:highlight w:val="white"/>
          <w:lang w:eastAsia="zh-CN"/>
        </w:rPr>
        <w:t xml:space="preserve">第二十八条第二款规定的原则确定其他供应商作为成交供应商并签订政府采购合同，也可以重新开展采购活动。拒绝签订政府采购合同的成交供应商不得参加对该项目重新开展的采购活动。</w:t>
      </w:r>
      <w:r/>
    </w:p>
    <w:p>
      <w:pPr>
        <w:pStyle w:val="1012"/>
        <w:jc w:val="center"/>
        <w:pageBreakBefore/>
        <w:rPr>
          <w:rFonts w:ascii="宋体" w:hAnsi="宋体"/>
          <w:sz w:val="36"/>
          <w:szCs w:val="36"/>
        </w:rPr>
      </w:pPr>
      <w:r/>
      <w:bookmarkStart w:id="260" w:name="_Toc22894"/>
      <w:r/>
      <w:bookmarkStart w:id="261" w:name="_Toc28915"/>
      <w:r/>
      <w:bookmarkStart w:id="262" w:name="_Toc17445"/>
      <w:r>
        <w:rPr>
          <w:rFonts w:hint="eastAsia" w:ascii="宋体" w:hAnsi="宋体"/>
          <w:sz w:val="36"/>
          <w:highlight w:val="white"/>
        </w:rPr>
        <w:t xml:space="preserve">第六部分  磋商响应文件（格式）</w:t>
      </w:r>
      <w:bookmarkEnd w:id="260"/>
      <w:r/>
      <w:bookmarkEnd w:id="261"/>
      <w:r/>
      <w:bookmarkEnd w:id="262"/>
      <w:r/>
      <w:r/>
    </w:p>
    <w:p>
      <w:pPr>
        <w:rPr>
          <w:highlight w:val="red"/>
        </w:rPr>
      </w:pPr>
      <w:r/>
      <w:bookmarkStart w:id="263" w:name="EB26c8187e1dd3461e92684e466c6dd7e0"/>
      <w:r/>
      <w:r/>
    </w:p>
    <w:p>
      <w:pPr>
        <w:pStyle w:val="1089"/>
      </w:pPr>
      <w:r>
        <w:rPr>
          <w:rFonts w:ascii="宋体" w:hAnsi="宋体" w:eastAsia="宋体" w:cs="宋体"/>
        </w:rPr>
        <w:t xml:space="preserve">﻿ </w:t>
      </w:r>
      <w:r/>
    </w:p>
    <w:p>
      <w:pPr>
        <w:pStyle w:val="1089"/>
        <w:jc w:val="center"/>
        <w:spacing w:before="480" w:after="480"/>
        <w:rPr>
          <w:rFonts w:ascii="宋体" w:hAnsi="宋体" w:eastAsia="宋体" w:cs="宋体"/>
          <w:b/>
          <w:bCs/>
          <w:sz w:val="48"/>
          <w:szCs w:val="48"/>
        </w:rPr>
      </w:pPr>
      <w:r>
        <w:rPr>
          <w:rFonts w:ascii="宋体" w:hAnsi="宋体" w:eastAsia="宋体" w:cs="宋体"/>
          <w:b/>
          <w:bCs/>
          <w:sz w:val="48"/>
          <w:szCs w:val="48"/>
        </w:rPr>
        <w:t xml:space="preserve">磋 商 响 应 文 件</w:t>
      </w:r>
      <w:r/>
    </w:p>
    <w:p>
      <w:pPr>
        <w:pStyle w:val="1089"/>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89"/>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项目编号：   </w:t>
      </w:r>
      <w:r/>
    </w:p>
    <w:p>
      <w:pPr>
        <w:pStyle w:val="1089"/>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89"/>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项目名称：   </w:t>
      </w:r>
      <w:r/>
    </w:p>
    <w:p>
      <w:pPr>
        <w:pStyle w:val="1089"/>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89"/>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89"/>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89"/>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89"/>
        <w:jc w:val="center"/>
        <w:spacing w:before="320" w:after="320"/>
        <w:rPr>
          <w:rFonts w:ascii="宋体" w:hAnsi="宋体" w:eastAsia="宋体" w:cs="宋体"/>
          <w:b/>
          <w:bCs/>
          <w:sz w:val="32"/>
          <w:szCs w:val="32"/>
        </w:rPr>
      </w:pPr>
      <w:r>
        <w:rPr>
          <w:rFonts w:ascii="宋体" w:hAnsi="宋体" w:eastAsia="宋体" w:cs="宋体"/>
          <w:b/>
          <w:bCs/>
          <w:sz w:val="32"/>
          <w:szCs w:val="32"/>
        </w:rPr>
        <w:t xml:space="preserve">供应商（加盖公章）：   </w:t>
      </w:r>
      <w:r/>
    </w:p>
    <w:p>
      <w:pPr>
        <w:pStyle w:val="1089"/>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89"/>
        <w:jc w:val="center"/>
        <w:spacing w:before="320" w:after="320"/>
        <w:rPr>
          <w:rFonts w:ascii="宋体" w:hAnsi="宋体" w:eastAsia="宋体" w:cs="宋体"/>
          <w:b/>
          <w:bCs/>
          <w:sz w:val="32"/>
          <w:szCs w:val="32"/>
        </w:rPr>
      </w:pPr>
      <w:r>
        <w:rPr>
          <w:rFonts w:ascii="宋体" w:hAnsi="宋体" w:eastAsia="宋体" w:cs="宋体"/>
          <w:b/>
          <w:bCs/>
          <w:sz w:val="32"/>
          <w:szCs w:val="32"/>
        </w:rPr>
        <w:t xml:space="preserve">日期：   </w:t>
      </w:r>
      <w:r/>
    </w:p>
    <w:p>
      <w:pPr>
        <w:pStyle w:val="1090"/>
        <w:jc w:val="center"/>
        <w:outlineLvl w:val="1"/>
      </w:pPr>
      <w:r>
        <w:br w:type="page" w:clear="all"/>
      </w:r>
      <w:bookmarkStart w:id="264" w:name="_Toc21997"/>
      <w:r>
        <w:rPr>
          <w:rFonts w:ascii="宋体" w:hAnsi="宋体" w:eastAsia="宋体" w:cs="宋体"/>
          <w:sz w:val="32"/>
        </w:rPr>
        <w:t xml:space="preserve">一、资格部分</w:t>
      </w:r>
      <w:bookmarkEnd w:id="264"/>
      <w:r/>
      <w:r/>
    </w:p>
    <w:p>
      <w:pPr>
        <w:pStyle w:val="1091"/>
        <w:jc w:val="center"/>
        <w:outlineLvl w:val="2"/>
      </w:pPr>
      <w:r>
        <w:br w:type="page" w:clear="all"/>
      </w:r>
      <w:bookmarkStart w:id="265" w:name="_Toc11033"/>
      <w:r>
        <w:rPr>
          <w:rFonts w:ascii="宋体" w:hAnsi="宋体" w:eastAsia="宋体" w:cs="宋体"/>
          <w:sz w:val="28"/>
        </w:rPr>
        <w:t xml:space="preserve">(一)磋商承诺函</w:t>
      </w:r>
      <w:bookmarkEnd w:id="265"/>
      <w:r/>
      <w:r/>
    </w:p>
    <w:p>
      <w:pPr>
        <w:pStyle w:val="1092"/>
        <w:rPr>
          <w:rFonts w:ascii="宋体" w:hAnsi="宋体" w:eastAsia="宋体" w:cs="宋体"/>
        </w:rPr>
      </w:pPr>
      <w:r>
        <w:rPr>
          <w:rFonts w:ascii="宋体" w:hAnsi="宋体" w:eastAsia="宋体" w:cs="宋体"/>
          <w:b/>
          <w:bCs/>
          <w:sz w:val="32"/>
          <w:szCs w:val="32"/>
        </w:rPr>
        <w:t xml:space="preserve"> </w:t>
      </w:r>
      <w:r>
        <w:rPr>
          <w:rFonts w:ascii="宋体" w:hAnsi="宋体" w:eastAsia="宋体" w:cs="宋体"/>
        </w:rPr>
        <w:t xml:space="preserve">致   (磋商组织方)： </w:t>
      </w:r>
      <w:r/>
    </w:p>
    <w:p>
      <w:pPr>
        <w:pStyle w:val="1092"/>
        <w:ind w:firstLine="480"/>
        <w:spacing w:before="240" w:after="240"/>
        <w:rPr>
          <w:rFonts w:ascii="宋体" w:hAnsi="宋体" w:eastAsia="宋体" w:cs="宋体"/>
        </w:rPr>
      </w:pPr>
      <w:r>
        <w:rPr>
          <w:rFonts w:ascii="宋体" w:hAnsi="宋体" w:eastAsia="宋体" w:cs="宋体"/>
        </w:rPr>
        <w:t xml:space="preserve">根据贵方关于   （项目编号：   ）的磋商邀请，我方已完全理解磋商文件的所有内容。</w:t>
      </w:r>
      <w:r/>
    </w:p>
    <w:p>
      <w:pPr>
        <w:pStyle w:val="1092"/>
        <w:ind w:firstLine="480"/>
        <w:spacing w:before="240" w:after="240"/>
        <w:rPr>
          <w:rFonts w:ascii="宋体" w:hAnsi="宋体" w:eastAsia="宋体" w:cs="宋体"/>
        </w:rPr>
      </w:pPr>
      <w:r>
        <w:rPr>
          <w:rFonts w:ascii="宋体" w:hAnsi="宋体" w:eastAsia="宋体" w:cs="宋体"/>
        </w:rPr>
        <w:t xml:space="preserve">据此函，我方兹宣布同意如下： </w:t>
      </w:r>
      <w:r/>
    </w:p>
    <w:p>
      <w:pPr>
        <w:pStyle w:val="1092"/>
        <w:ind w:firstLine="480"/>
        <w:spacing w:before="240" w:after="240"/>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p>
    <w:p>
      <w:pPr>
        <w:pStyle w:val="1092"/>
        <w:ind w:firstLine="480"/>
        <w:spacing w:before="240" w:after="240"/>
        <w:rPr>
          <w:rFonts w:ascii="宋体" w:hAnsi="宋体" w:eastAsia="宋体" w:cs="宋体"/>
        </w:rPr>
      </w:pPr>
      <w:r>
        <w:rPr>
          <w:rFonts w:ascii="宋体" w:hAnsi="宋体" w:eastAsia="宋体" w:cs="宋体"/>
        </w:rPr>
        <w:t xml:space="preserve">2.我方承诺：参加本次采购活动前三年内，在经营活动中没有重大违法记录。 </w:t>
      </w:r>
      <w:r/>
    </w:p>
    <w:p>
      <w:pPr>
        <w:pStyle w:val="1092"/>
        <w:ind w:firstLine="480"/>
        <w:spacing w:before="240" w:after="240"/>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p>
    <w:p>
      <w:pPr>
        <w:pStyle w:val="1092"/>
        <w:ind w:firstLine="480"/>
        <w:spacing w:before="240" w:after="240"/>
        <w:rPr>
          <w:rFonts w:ascii="宋体" w:hAnsi="宋体" w:eastAsia="宋体" w:cs="宋体"/>
        </w:rPr>
      </w:pPr>
      <w:r>
        <w:rPr>
          <w:rFonts w:ascii="宋体" w:hAnsi="宋体" w:eastAsia="宋体" w:cs="宋体"/>
        </w:rPr>
        <w:t xml:space="preserve">4.我方承诺按磋商文件要求提供的工程报价见报价一览表。 </w:t>
      </w:r>
      <w:r/>
    </w:p>
    <w:p>
      <w:pPr>
        <w:pStyle w:val="1092"/>
        <w:ind w:firstLine="480"/>
        <w:spacing w:before="240" w:after="240"/>
        <w:rPr>
          <w:rFonts w:ascii="宋体" w:hAnsi="宋体" w:eastAsia="宋体" w:cs="宋体"/>
        </w:rPr>
      </w:pPr>
      <w:r>
        <w:rPr>
          <w:rFonts w:ascii="宋体" w:hAnsi="宋体" w:eastAsia="宋体" w:cs="宋体"/>
        </w:rPr>
        <w:t xml:space="preserve">5．我方承诺根据磋商文件的规定，完成合同义务，并承担责任（如有偏离，在响应文件中另作说明）。 </w:t>
      </w:r>
      <w:r/>
    </w:p>
    <w:p>
      <w:pPr>
        <w:pStyle w:val="1092"/>
        <w:ind w:firstLine="480"/>
        <w:spacing w:before="240" w:after="240"/>
        <w:rPr>
          <w:rFonts w:ascii="宋体" w:hAnsi="宋体" w:eastAsia="宋体" w:cs="宋体"/>
        </w:rPr>
      </w:pPr>
      <w:r>
        <w:rPr>
          <w:rFonts w:ascii="宋体" w:hAnsi="宋体" w:eastAsia="宋体" w:cs="宋体"/>
        </w:rPr>
        <w:t xml:space="preserve">6．我方已详读全部磋商文件，包括磋商文件书面修改通知（如有），我方完全理解并同意放弃对这方面不明及误解的权利。 </w:t>
      </w:r>
      <w:r/>
    </w:p>
    <w:p>
      <w:pPr>
        <w:pStyle w:val="1092"/>
        <w:ind w:firstLine="480"/>
        <w:spacing w:before="240" w:after="240"/>
        <w:rPr>
          <w:rFonts w:ascii="宋体" w:hAnsi="宋体" w:eastAsia="宋体" w:cs="宋体"/>
        </w:rPr>
      </w:pPr>
      <w:r>
        <w:rPr>
          <w:rFonts w:ascii="宋体" w:hAnsi="宋体" w:eastAsia="宋体" w:cs="宋体"/>
        </w:rPr>
        <w:t xml:space="preserve">7．我方承诺响应文件及所有材料的完整、真实、合法、有效，并对其负责。承诺在磋商期间，如磋商小组对我方提出澄清要求，将及时作出响应，否则自行承担后果。 </w:t>
      </w:r>
      <w:r/>
    </w:p>
    <w:p>
      <w:pPr>
        <w:pStyle w:val="1092"/>
        <w:ind w:firstLine="480"/>
        <w:spacing w:before="240" w:after="240"/>
        <w:rPr>
          <w:rFonts w:ascii="宋体" w:hAnsi="宋体" w:eastAsia="宋体" w:cs="宋体"/>
        </w:rPr>
      </w:pPr>
      <w:r>
        <w:rPr>
          <w:rFonts w:ascii="宋体" w:hAnsi="宋体" w:eastAsia="宋体" w:cs="宋体"/>
        </w:rPr>
        <w:t xml:space="preserve">8．我方同意从规定的磋商日期起遵循本磋商文件，并在规定的磋商有效期期满之前均具有约束力。 </w:t>
      </w:r>
      <w:r/>
    </w:p>
    <w:p>
      <w:pPr>
        <w:pStyle w:val="1092"/>
        <w:ind w:firstLine="480"/>
        <w:spacing w:before="240" w:after="240"/>
        <w:rPr>
          <w:rFonts w:ascii="宋体" w:hAnsi="宋体" w:eastAsia="宋体" w:cs="宋体"/>
        </w:rPr>
      </w:pPr>
      <w:r>
        <w:rPr>
          <w:rFonts w:ascii="宋体" w:hAnsi="宋体" w:eastAsia="宋体" w:cs="宋体"/>
        </w:rPr>
        <w:t xml:space="preserve">9．我方同意向贵方提供贵方可能要求的与本磋商有关的任何证据或资料。 </w:t>
      </w:r>
      <w:r/>
    </w:p>
    <w:p>
      <w:pPr>
        <w:pStyle w:val="1092"/>
        <w:ind w:firstLine="480"/>
        <w:spacing w:before="240" w:after="240"/>
        <w:rPr>
          <w:rFonts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 </w:t>
      </w:r>
      <w:r/>
    </w:p>
    <w:p>
      <w:pPr>
        <w:pStyle w:val="1092"/>
        <w:ind w:firstLine="480"/>
        <w:spacing w:before="240" w:after="240"/>
        <w:rPr>
          <w:rFonts w:ascii="宋体" w:hAnsi="宋体" w:eastAsia="宋体" w:cs="宋体"/>
        </w:rPr>
      </w:pPr>
      <w:r>
        <w:rPr>
          <w:rFonts w:ascii="宋体" w:hAnsi="宋体" w:eastAsia="宋体" w:cs="宋体"/>
        </w:rPr>
        <w:t xml:space="preserve">11．本次响应文件内容与磋商文件内容偏离见磋商偏离表（如果有）。 </w:t>
      </w:r>
      <w:r/>
    </w:p>
    <w:p>
      <w:pPr>
        <w:pStyle w:val="1092"/>
        <w:ind w:firstLine="480"/>
        <w:spacing w:before="240" w:after="240"/>
        <w:rPr>
          <w:rFonts w:ascii="宋体" w:hAnsi="宋体" w:eastAsia="宋体" w:cs="宋体"/>
        </w:rPr>
      </w:pPr>
      <w:r>
        <w:rPr>
          <w:rFonts w:ascii="宋体" w:hAnsi="宋体" w:eastAsia="宋体" w:cs="宋体"/>
        </w:rPr>
        <w:t xml:space="preserve">12．遵守磋商文件中要求的收费项目和标准。 </w:t>
      </w:r>
      <w:r/>
    </w:p>
    <w:p>
      <w:pPr>
        <w:pStyle w:val="1092"/>
        <w:ind w:firstLine="480"/>
        <w:spacing w:before="240" w:after="240"/>
        <w:rPr>
          <w:rFonts w:ascii="宋体" w:hAnsi="宋体" w:eastAsia="宋体" w:cs="宋体"/>
        </w:rPr>
      </w:pPr>
      <w:r>
        <w:rPr>
          <w:rFonts w:ascii="宋体" w:hAnsi="宋体" w:eastAsia="宋体" w:cs="宋体"/>
        </w:rPr>
        <w:t xml:space="preserve">13．我方将严格遵守《中华人民共和国政府采购法》，若存在违法违规行为，自愿承担相应的法律后果。 </w:t>
      </w:r>
      <w:r/>
    </w:p>
    <w:p>
      <w:pPr>
        <w:pStyle w:val="1092"/>
        <w:ind w:firstLine="480"/>
        <w:spacing w:before="240" w:after="240"/>
        <w:rPr>
          <w:rFonts w:ascii="宋体" w:hAnsi="宋体" w:eastAsia="宋体" w:cs="宋体"/>
        </w:rPr>
      </w:pPr>
      <w:r>
        <w:rPr>
          <w:rFonts w:ascii="宋体" w:hAnsi="宋体" w:eastAsia="宋体" w:cs="宋体"/>
        </w:rPr>
        <w:t xml:space="preserve">14．与本磋商有关的一切正式往来通讯请寄： </w:t>
      </w:r>
      <w:r/>
    </w:p>
    <w:p>
      <w:pPr>
        <w:pStyle w:val="1092"/>
        <w:ind w:firstLine="480"/>
        <w:spacing w:before="240" w:after="240"/>
        <w:rPr>
          <w:rFonts w:ascii="宋体" w:hAnsi="宋体" w:eastAsia="宋体" w:cs="宋体"/>
        </w:rPr>
      </w:pPr>
      <w:r>
        <w:rPr>
          <w:rFonts w:ascii="宋体" w:hAnsi="宋体" w:eastAsia="宋体" w:cs="宋体"/>
        </w:rPr>
        <w:t xml:space="preserve">  </w:t>
      </w:r>
      <w:r/>
    </w:p>
    <w:p>
      <w:pPr>
        <w:pStyle w:val="1092"/>
        <w:ind w:firstLine="3000"/>
        <w:spacing w:before="240" w:after="240"/>
        <w:rPr>
          <w:rFonts w:ascii="宋体" w:hAnsi="宋体" w:eastAsia="宋体" w:cs="宋体"/>
        </w:rPr>
      </w:pPr>
      <w:r>
        <w:rPr>
          <w:rFonts w:ascii="宋体" w:hAnsi="宋体" w:eastAsia="宋体" w:cs="宋体"/>
        </w:rPr>
        <w:t xml:space="preserve">地址：    电话：    </w:t>
      </w:r>
      <w:r/>
    </w:p>
    <w:p>
      <w:pPr>
        <w:pStyle w:val="1092"/>
        <w:ind w:firstLine="3000"/>
        <w:spacing w:before="240" w:after="240"/>
        <w:rPr>
          <w:rFonts w:ascii="宋体" w:hAnsi="宋体" w:eastAsia="宋体" w:cs="宋体"/>
        </w:rPr>
      </w:pPr>
      <w:r>
        <w:rPr>
          <w:rFonts w:ascii="宋体" w:hAnsi="宋体" w:eastAsia="宋体" w:cs="宋体"/>
        </w:rPr>
        <w:t xml:space="preserve">传真：    邮政编码：   </w:t>
      </w:r>
      <w:r/>
    </w:p>
    <w:p>
      <w:pPr>
        <w:pStyle w:val="1092"/>
        <w:ind w:firstLine="3000"/>
        <w:spacing w:before="240" w:after="240"/>
        <w:rPr>
          <w:rFonts w:ascii="宋体" w:hAnsi="宋体" w:eastAsia="宋体" w:cs="宋体"/>
        </w:rPr>
      </w:pPr>
      <w:r>
        <w:rPr>
          <w:rFonts w:ascii="宋体" w:hAnsi="宋体" w:eastAsia="宋体" w:cs="宋体"/>
        </w:rPr>
        <w:t xml:space="preserve">供应商（公章）：   </w:t>
      </w:r>
      <w:r/>
    </w:p>
    <w:p>
      <w:pPr>
        <w:pStyle w:val="1092"/>
        <w:ind w:firstLine="3000"/>
        <w:spacing w:before="240" w:after="240"/>
        <w:rPr>
          <w:rFonts w:ascii="宋体" w:hAnsi="宋体" w:eastAsia="宋体" w:cs="宋体"/>
        </w:rPr>
      </w:pPr>
      <w:r>
        <w:rPr>
          <w:rFonts w:ascii="宋体" w:hAnsi="宋体" w:eastAsia="宋体" w:cs="宋体"/>
        </w:rPr>
        <w:t xml:space="preserve">法定代表人签字或盖章：   </w:t>
      </w:r>
      <w:r/>
    </w:p>
    <w:p>
      <w:pPr>
        <w:pStyle w:val="1092"/>
        <w:ind w:firstLine="3000"/>
        <w:spacing w:before="240" w:after="240"/>
        <w:rPr>
          <w:rFonts w:ascii="宋体" w:hAnsi="宋体" w:eastAsia="宋体" w:cs="宋体"/>
        </w:rPr>
      </w:pPr>
      <w:r>
        <w:rPr>
          <w:rFonts w:ascii="宋体" w:hAnsi="宋体" w:eastAsia="宋体" w:cs="宋体"/>
        </w:rPr>
        <w:t xml:space="preserve">日 期：   </w:t>
      </w:r>
      <w:r/>
    </w:p>
    <w:p>
      <w:pPr>
        <w:pStyle w:val="1093"/>
        <w:jc w:val="center"/>
        <w:outlineLvl w:val="2"/>
      </w:pPr>
      <w:r>
        <w:br w:type="page" w:clear="all"/>
      </w:r>
      <w:bookmarkStart w:id="266" w:name="_Toc25213"/>
      <w:r>
        <w:rPr>
          <w:rFonts w:ascii="宋体" w:hAnsi="宋体" w:eastAsia="宋体" w:cs="宋体"/>
          <w:sz w:val="28"/>
        </w:rPr>
        <w:t xml:space="preserve">(二)独立承担民事责任的能力</w:t>
      </w:r>
      <w:bookmarkEnd w:id="266"/>
      <w:r/>
      <w:r/>
    </w:p>
    <w:p>
      <w:pPr>
        <w:pStyle w:val="1094"/>
        <w:jc w:val="center"/>
        <w:outlineLvl w:val="2"/>
      </w:pPr>
      <w:r>
        <w:br w:type="page" w:clear="all"/>
      </w:r>
      <w:bookmarkStart w:id="267" w:name="_Toc21579"/>
      <w:r>
        <w:rPr>
          <w:rFonts w:ascii="宋体" w:hAnsi="宋体" w:eastAsia="宋体" w:cs="宋体"/>
          <w:sz w:val="28"/>
        </w:rPr>
        <w:t xml:space="preserve">(三)良好的商业信誉和健全的财务会计制度</w:t>
      </w:r>
      <w:bookmarkEnd w:id="267"/>
      <w:r/>
      <w:r/>
    </w:p>
    <w:p>
      <w:pPr>
        <w:pStyle w:val="1095"/>
        <w:jc w:val="center"/>
        <w:outlineLvl w:val="2"/>
      </w:pPr>
      <w:r>
        <w:br w:type="page" w:clear="all"/>
      </w:r>
      <w:bookmarkStart w:id="268" w:name="_Toc16611"/>
      <w:r>
        <w:rPr>
          <w:rFonts w:ascii="宋体" w:hAnsi="宋体" w:eastAsia="宋体" w:cs="宋体"/>
          <w:sz w:val="28"/>
        </w:rPr>
        <w:t xml:space="preserve">(四)履行合同所必需的设备和专业技术能力</w:t>
      </w:r>
      <w:bookmarkEnd w:id="268"/>
      <w:r/>
      <w:r/>
    </w:p>
    <w:p>
      <w:pPr>
        <w:pStyle w:val="838"/>
        <w:jc w:val="center"/>
        <w:rPr>
          <w:rFonts w:hint="eastAsia"/>
          <w:sz w:val="24"/>
          <w:szCs w:val="24"/>
        </w:rPr>
      </w:pPr>
      <w:r>
        <w:rPr>
          <w:rFonts w:hint="eastAsia"/>
          <w:sz w:val="24"/>
          <w:szCs w:val="24"/>
        </w:rPr>
        <w:t xml:space="preserve">供应商相关信息一览表</w:t>
      </w:r>
      <w:r/>
    </w:p>
    <w:p>
      <w:pPr>
        <w:pStyle w:val="838"/>
        <w:jc w:val="center"/>
        <w:rPr>
          <w:sz w:val="24"/>
          <w:szCs w:val="24"/>
        </w:rPr>
      </w:pPr>
      <w:r>
        <w:rPr>
          <w:rFonts w:hint="eastAsia"/>
          <w:sz w:val="24"/>
          <w:szCs w:val="24"/>
        </w:rPr>
        <w:t xml:space="preserve">填写下述表格或提供资格承诺函（见本部分（八）资格承诺函）</w:t>
      </w:r>
      <w:r/>
    </w:p>
    <w:tbl>
      <w:tblPr>
        <w:tblStyle w:val="767"/>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180"/>
        <w:gridCol w:w="740"/>
        <w:gridCol w:w="1784"/>
        <w:gridCol w:w="1098"/>
        <w:gridCol w:w="572"/>
        <w:gridCol w:w="405"/>
        <w:gridCol w:w="753"/>
        <w:gridCol w:w="2111"/>
      </w:tblGrid>
      <w:tr>
        <w:trPr>
          <w:trHeight w:val="506"/>
        </w:trPr>
        <w:tc>
          <w:tcPr>
            <w:shd w:val="clear" w:color="auto" w:fill="d9d9d9"/>
            <w:tcW w:w="615"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一</w:t>
            </w:r>
            <w:r/>
          </w:p>
        </w:tc>
        <w:tc>
          <w:tcPr>
            <w:gridSpan w:val="8"/>
            <w:shd w:val="clear" w:color="auto" w:fill="d9d9d9"/>
            <w:tcW w:w="8643"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公司基本信息</w:t>
            </w:r>
            <w:r/>
          </w:p>
        </w:tc>
      </w:tr>
      <w:tr>
        <w:trPr>
          <w:trHeight w:val="506"/>
        </w:trPr>
        <w:tc>
          <w:tcPr>
            <w:tcW w:w="615"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p>
        </w:tc>
        <w:tc>
          <w:tcPr>
            <w:tcW w:w="737" w:type="dxa"/>
            <w:vAlign w:val="center"/>
            <w:textDirection w:val="lrTb"/>
            <w:noWrap w:val="false"/>
          </w:tcPr>
          <w:p>
            <w:pPr>
              <w:pStyle w:val="837"/>
              <w:ind w:firstLine="0"/>
              <w:spacing w:line="360" w:lineRule="auto"/>
              <w:rPr>
                <w:rFonts w:ascii="宋体" w:hAnsi="宋体" w:eastAsia="宋体"/>
                <w:sz w:val="24"/>
                <w:szCs w:val="24"/>
              </w:rPr>
            </w:pPr>
            <w:r>
              <w:rPr>
                <w:rFonts w:hint="eastAsia" w:ascii="宋体" w:hAnsi="宋体" w:eastAsia="宋体"/>
                <w:sz w:val="24"/>
                <w:szCs w:val="24"/>
              </w:rPr>
              <w:t xml:space="preserve">公司名称</w:t>
            </w:r>
            <w:r/>
          </w:p>
        </w:tc>
        <w:tc>
          <w:tcPr>
            <w:gridSpan w:val="7"/>
            <w:tcW w:w="7463" w:type="dxa"/>
            <w:vAlign w:val="center"/>
            <w:textDirection w:val="lrTb"/>
            <w:noWrap w:val="false"/>
          </w:tcPr>
          <w:p>
            <w:pPr>
              <w:pStyle w:val="837"/>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55"/>
        </w:trPr>
        <w:tc>
          <w:tcPr>
            <w:tcW w:w="615"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2</w:t>
            </w:r>
            <w:r/>
          </w:p>
        </w:tc>
        <w:tc>
          <w:tcPr>
            <w:tcW w:w="737"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注册资金</w:t>
            </w:r>
            <w:r/>
          </w:p>
        </w:tc>
        <w:tc>
          <w:tcPr>
            <w:tcW w:w="819" w:type="dxa"/>
            <w:vAlign w:val="center"/>
            <w:textDirection w:val="lrTb"/>
            <w:noWrap w:val="false"/>
          </w:tcPr>
          <w:p>
            <w:pPr>
              <w:pStyle w:val="837"/>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3</w:t>
            </w:r>
            <w:r/>
          </w:p>
        </w:tc>
        <w:tc>
          <w:tcPr>
            <w:gridSpan w:val="3"/>
            <w:tcW w:w="2215"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公司地址</w:t>
            </w:r>
            <w:r/>
          </w:p>
        </w:tc>
        <w:tc>
          <w:tcPr>
            <w:gridSpan w:val="2"/>
            <w:tcW w:w="3008" w:type="dxa"/>
            <w:vAlign w:val="center"/>
            <w:textDirection w:val="lrTb"/>
            <w:noWrap w:val="false"/>
          </w:tcPr>
          <w:p>
            <w:pPr>
              <w:pStyle w:val="837"/>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0"/>
        </w:trPr>
        <w:tc>
          <w:tcPr>
            <w:tcW w:w="615"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4</w:t>
            </w:r>
            <w:r/>
          </w:p>
        </w:tc>
        <w:tc>
          <w:tcPr>
            <w:tcW w:w="737"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从业人数</w:t>
            </w:r>
            <w:r/>
          </w:p>
        </w:tc>
        <w:tc>
          <w:tcPr>
            <w:tcW w:w="819" w:type="dxa"/>
            <w:vAlign w:val="center"/>
            <w:textDirection w:val="lrTb"/>
            <w:noWrap w:val="false"/>
          </w:tcPr>
          <w:p>
            <w:pPr>
              <w:pStyle w:val="837"/>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5</w:t>
            </w:r>
            <w:r/>
          </w:p>
        </w:tc>
        <w:tc>
          <w:tcPr>
            <w:gridSpan w:val="3"/>
            <w:tcW w:w="2215"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法定代表人</w:t>
            </w:r>
            <w:r/>
          </w:p>
        </w:tc>
        <w:tc>
          <w:tcPr>
            <w:gridSpan w:val="2"/>
            <w:tcW w:w="3008" w:type="dxa"/>
            <w:vAlign w:val="center"/>
            <w:textDirection w:val="lrTb"/>
            <w:noWrap w:val="false"/>
          </w:tcPr>
          <w:p>
            <w:pPr>
              <w:pStyle w:val="837"/>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7"/>
        </w:trPr>
        <w:tc>
          <w:tcPr>
            <w:tcW w:w="615"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6</w:t>
            </w:r>
            <w:r/>
          </w:p>
        </w:tc>
        <w:tc>
          <w:tcPr>
            <w:tcW w:w="737"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开户银行</w:t>
            </w:r>
            <w:r/>
          </w:p>
        </w:tc>
        <w:tc>
          <w:tcPr>
            <w:tcW w:w="819" w:type="dxa"/>
            <w:vAlign w:val="center"/>
            <w:textDirection w:val="lrTb"/>
            <w:noWrap w:val="false"/>
          </w:tcPr>
          <w:p>
            <w:pPr>
              <w:pStyle w:val="837"/>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7</w:t>
            </w:r>
            <w:r/>
          </w:p>
        </w:tc>
        <w:tc>
          <w:tcPr>
            <w:gridSpan w:val="3"/>
            <w:tcW w:w="2215"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账号</w:t>
            </w:r>
            <w:r/>
          </w:p>
        </w:tc>
        <w:tc>
          <w:tcPr>
            <w:gridSpan w:val="2"/>
            <w:tcW w:w="3008" w:type="dxa"/>
            <w:vAlign w:val="center"/>
            <w:textDirection w:val="lrTb"/>
            <w:noWrap w:val="false"/>
          </w:tcPr>
          <w:p>
            <w:pPr>
              <w:pStyle w:val="837"/>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7"/>
        </w:trPr>
        <w:tc>
          <w:tcPr>
            <w:tcW w:w="615"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8</w:t>
            </w:r>
            <w:r/>
          </w:p>
        </w:tc>
        <w:tc>
          <w:tcPr>
            <w:tcW w:w="737"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项目联系人</w:t>
            </w:r>
            <w:r/>
          </w:p>
        </w:tc>
        <w:tc>
          <w:tcPr>
            <w:tcW w:w="819" w:type="dxa"/>
            <w:vAlign w:val="center"/>
            <w:textDirection w:val="lrTb"/>
            <w:noWrap w:val="false"/>
          </w:tcPr>
          <w:p>
            <w:pPr>
              <w:pStyle w:val="837"/>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9</w:t>
            </w:r>
            <w:r/>
          </w:p>
        </w:tc>
        <w:tc>
          <w:tcPr>
            <w:gridSpan w:val="3"/>
            <w:tcW w:w="2215"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联系电话</w:t>
            </w:r>
            <w:r/>
          </w:p>
        </w:tc>
        <w:tc>
          <w:tcPr>
            <w:gridSpan w:val="2"/>
            <w:tcW w:w="3008" w:type="dxa"/>
            <w:vAlign w:val="center"/>
            <w:textDirection w:val="lrTb"/>
            <w:noWrap w:val="false"/>
          </w:tcPr>
          <w:p>
            <w:pPr>
              <w:pStyle w:val="837"/>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7"/>
        </w:trPr>
        <w:tc>
          <w:tcPr>
            <w:shd w:val="clear" w:color="auto" w:fill="d9d9d9"/>
            <w:tcW w:w="615"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二</w:t>
            </w:r>
            <w:r/>
          </w:p>
        </w:tc>
        <w:tc>
          <w:tcPr>
            <w:gridSpan w:val="8"/>
            <w:shd w:val="clear" w:color="auto" w:fill="d9d9d9"/>
            <w:tcW w:w="8643"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公司财务状况</w:t>
            </w:r>
            <w:r/>
          </w:p>
        </w:tc>
      </w:tr>
      <w:tr>
        <w:trPr>
          <w:trHeight w:val="467"/>
        </w:trPr>
        <w:tc>
          <w:tcPr>
            <w:tcW w:w="615"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（一）</w:t>
            </w:r>
            <w:r/>
          </w:p>
        </w:tc>
        <w:tc>
          <w:tcPr>
            <w:gridSpan w:val="8"/>
            <w:tcW w:w="8643"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hint="eastAsia" w:ascii="宋体" w:hAnsi="宋体" w:eastAsia="宋体"/>
                <w:b w:val="0"/>
                <w:sz w:val="24"/>
                <w:szCs w:val="24"/>
                <w:u w:val="single"/>
              </w:rPr>
              <w:t xml:space="preserve">2025</w:t>
            </w:r>
            <w:r>
              <w:rPr>
                <w:rFonts w:hint="eastAsia" w:ascii="宋体" w:hAnsi="宋体" w:eastAsia="宋体"/>
                <w:b w:val="0"/>
                <w:sz w:val="24"/>
                <w:szCs w:val="24"/>
              </w:rPr>
              <w:t xml:space="preserve">年度财务状况</w:t>
            </w:r>
            <w:r/>
          </w:p>
        </w:tc>
      </w:tr>
      <w:tr>
        <w:trPr>
          <w:trHeight w:val="682"/>
        </w:trPr>
        <w:tc>
          <w:tcPr>
            <w:tcW w:w="615"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p>
        </w:tc>
        <w:tc>
          <w:tcPr>
            <w:tcW w:w="737"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营业收入（万）：</w:t>
            </w:r>
            <w:r/>
          </w:p>
        </w:tc>
        <w:tc>
          <w:tcPr>
            <w:tcW w:w="819" w:type="dxa"/>
            <w:vAlign w:val="center"/>
            <w:textDirection w:val="lrTb"/>
            <w:noWrap w:val="false"/>
          </w:tcPr>
          <w:p>
            <w:pPr>
              <w:pStyle w:val="837"/>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2</w:t>
            </w:r>
            <w:r/>
          </w:p>
        </w:tc>
        <w:tc>
          <w:tcPr>
            <w:gridSpan w:val="3"/>
            <w:tcW w:w="2215"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利润总额（万）</w:t>
            </w:r>
            <w:r/>
          </w:p>
        </w:tc>
        <w:tc>
          <w:tcPr>
            <w:gridSpan w:val="2"/>
            <w:tcW w:w="3008" w:type="dxa"/>
            <w:vAlign w:val="center"/>
            <w:textDirection w:val="lrTb"/>
            <w:noWrap w:val="false"/>
          </w:tcPr>
          <w:p>
            <w:pPr>
              <w:pStyle w:val="837"/>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763"/>
        </w:trPr>
        <w:tc>
          <w:tcPr>
            <w:tcW w:w="615"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3</w:t>
            </w:r>
            <w:r/>
          </w:p>
        </w:tc>
        <w:tc>
          <w:tcPr>
            <w:tcW w:w="737"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年末“固定资产合计”（万）</w:t>
            </w:r>
            <w:r/>
          </w:p>
        </w:tc>
        <w:tc>
          <w:tcPr>
            <w:tcW w:w="819" w:type="dxa"/>
            <w:vAlign w:val="center"/>
            <w:textDirection w:val="lrTb"/>
            <w:noWrap w:val="false"/>
          </w:tcPr>
          <w:p>
            <w:pPr>
              <w:pStyle w:val="837"/>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4</w:t>
            </w:r>
            <w:r/>
          </w:p>
        </w:tc>
        <w:tc>
          <w:tcPr>
            <w:gridSpan w:val="3"/>
            <w:tcW w:w="2215"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年末“流动资产”余额（万）</w:t>
            </w:r>
            <w:r/>
          </w:p>
        </w:tc>
        <w:tc>
          <w:tcPr>
            <w:gridSpan w:val="2"/>
            <w:tcW w:w="3008" w:type="dxa"/>
            <w:vAlign w:val="center"/>
            <w:textDirection w:val="lrTb"/>
            <w:noWrap w:val="false"/>
          </w:tcPr>
          <w:p>
            <w:pPr>
              <w:pStyle w:val="837"/>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772"/>
        </w:trPr>
        <w:tc>
          <w:tcPr>
            <w:tcW w:w="615"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5</w:t>
            </w:r>
            <w:r/>
          </w:p>
        </w:tc>
        <w:tc>
          <w:tcPr>
            <w:tcW w:w="737"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年末“短期负债”余额（万）</w:t>
            </w:r>
            <w:r/>
          </w:p>
        </w:tc>
        <w:tc>
          <w:tcPr>
            <w:tcW w:w="819" w:type="dxa"/>
            <w:vAlign w:val="center"/>
            <w:textDirection w:val="lrTb"/>
            <w:noWrap w:val="false"/>
          </w:tcPr>
          <w:p>
            <w:pPr>
              <w:pStyle w:val="837"/>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6</w:t>
            </w:r>
            <w:r/>
          </w:p>
        </w:tc>
        <w:tc>
          <w:tcPr>
            <w:gridSpan w:val="3"/>
            <w:tcW w:w="2215"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年末“长期负债”余额（万）</w:t>
            </w:r>
            <w:r/>
          </w:p>
        </w:tc>
        <w:tc>
          <w:tcPr>
            <w:gridSpan w:val="2"/>
            <w:tcW w:w="3008" w:type="dxa"/>
            <w:vAlign w:val="center"/>
            <w:textDirection w:val="lrTb"/>
            <w:noWrap w:val="false"/>
          </w:tcPr>
          <w:p>
            <w:pPr>
              <w:pStyle w:val="837"/>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768"/>
        </w:trPr>
        <w:tc>
          <w:tcPr>
            <w:tcW w:w="615"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7</w:t>
            </w:r>
            <w:r/>
          </w:p>
        </w:tc>
        <w:tc>
          <w:tcPr>
            <w:tcW w:w="737"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年末“资产总计”余额（万）</w:t>
            </w:r>
            <w:r/>
          </w:p>
        </w:tc>
        <w:tc>
          <w:tcPr>
            <w:tcW w:w="819" w:type="dxa"/>
            <w:vAlign w:val="center"/>
            <w:textDirection w:val="lrTb"/>
            <w:noWrap w:val="false"/>
          </w:tcPr>
          <w:p>
            <w:pPr>
              <w:pStyle w:val="837"/>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8</w:t>
            </w:r>
            <w:r/>
          </w:p>
        </w:tc>
        <w:tc>
          <w:tcPr>
            <w:gridSpan w:val="3"/>
            <w:tcW w:w="2215"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年末“货币资金”余额（万）</w:t>
            </w:r>
            <w:r/>
          </w:p>
        </w:tc>
        <w:tc>
          <w:tcPr>
            <w:gridSpan w:val="2"/>
            <w:tcW w:w="3008" w:type="dxa"/>
            <w:vAlign w:val="center"/>
            <w:textDirection w:val="lrTb"/>
            <w:noWrap w:val="false"/>
          </w:tcPr>
          <w:p>
            <w:pPr>
              <w:pStyle w:val="837"/>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547"/>
        </w:trPr>
        <w:tc>
          <w:tcPr>
            <w:shd w:val="clear" w:color="auto" w:fill="d9d9d9"/>
            <w:tcW w:w="615"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三</w:t>
            </w:r>
            <w:r/>
          </w:p>
        </w:tc>
        <w:tc>
          <w:tcPr>
            <w:gridSpan w:val="8"/>
            <w:shd w:val="clear" w:color="auto" w:fill="d9d9d9"/>
            <w:tcW w:w="8643"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供应商其他信息</w:t>
            </w:r>
            <w:r/>
          </w:p>
        </w:tc>
      </w:tr>
      <w:tr>
        <w:trPr>
          <w:trHeight w:val="1015"/>
        </w:trPr>
        <w:tc>
          <w:tcPr>
            <w:tcW w:w="615"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（一）</w:t>
            </w:r>
            <w:r/>
          </w:p>
        </w:tc>
        <w:tc>
          <w:tcPr>
            <w:tcW w:w="737"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公司取得的相关资质及等级：</w:t>
            </w:r>
            <w:r/>
          </w:p>
        </w:tc>
        <w:tc>
          <w:tcPr>
            <w:gridSpan w:val="7"/>
            <w:tcW w:w="7463" w:type="dxa"/>
            <w:vAlign w:val="center"/>
            <w:textDirection w:val="lrTb"/>
            <w:noWrap w:val="false"/>
          </w:tcPr>
          <w:p>
            <w:pPr>
              <w:pStyle w:val="837"/>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1086"/>
        </w:trPr>
        <w:tc>
          <w:tcPr>
            <w:tcW w:w="615"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（二）</w:t>
            </w:r>
            <w:r/>
          </w:p>
        </w:tc>
        <w:tc>
          <w:tcPr>
            <w:tcW w:w="737" w:type="dxa"/>
            <w:vAlign w:val="center"/>
            <w:textDirection w:val="lrTb"/>
            <w:noWrap w:val="false"/>
          </w:tcPr>
          <w:p>
            <w:pPr>
              <w:pStyle w:val="837"/>
              <w:ind w:firstLine="0"/>
              <w:jc w:val="center"/>
              <w:spacing w:line="360" w:lineRule="auto"/>
              <w:rPr>
                <w:rFonts w:ascii="宋体" w:hAnsi="宋体" w:eastAsia="宋体"/>
                <w:sz w:val="24"/>
                <w:szCs w:val="24"/>
              </w:rPr>
            </w:pPr>
            <w:r>
              <w:rPr>
                <w:rFonts w:hint="eastAsia" w:ascii="宋体" w:hAnsi="宋体" w:eastAsia="宋体"/>
                <w:sz w:val="24"/>
                <w:szCs w:val="24"/>
              </w:rPr>
              <w:t xml:space="preserve">公司</w:t>
            </w:r>
            <w:r>
              <w:rPr>
                <w:rFonts w:hint="eastAsia" w:ascii="宋体" w:hAnsi="宋体" w:eastAsia="宋体"/>
                <w:b w:val="0"/>
                <w:sz w:val="24"/>
                <w:szCs w:val="24"/>
              </w:rPr>
              <w:t xml:space="preserve">**</w:t>
            </w:r>
            <w:r>
              <w:rPr>
                <w:rFonts w:hint="eastAsia" w:ascii="宋体" w:hAnsi="宋体" w:eastAsia="宋体"/>
                <w:sz w:val="24"/>
                <w:szCs w:val="24"/>
              </w:rPr>
              <w:t xml:space="preserve">年度获得的荣誉及表彰情况</w:t>
            </w:r>
            <w:r/>
          </w:p>
        </w:tc>
        <w:tc>
          <w:tcPr>
            <w:gridSpan w:val="7"/>
            <w:tcW w:w="7463" w:type="dxa"/>
            <w:vAlign w:val="center"/>
            <w:textDirection w:val="lrTb"/>
            <w:noWrap w:val="false"/>
          </w:tcPr>
          <w:p>
            <w:pPr>
              <w:pStyle w:val="837"/>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557"/>
        </w:trPr>
        <w:tc>
          <w:tcPr>
            <w:shd w:val="clear" w:color="auto" w:fill="bfbfbf"/>
            <w:tcW w:w="615"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四</w:t>
            </w:r>
            <w:r/>
          </w:p>
        </w:tc>
        <w:tc>
          <w:tcPr>
            <w:gridSpan w:val="8"/>
            <w:shd w:val="clear" w:color="auto" w:fill="bfbfbf"/>
            <w:tcW w:w="8643"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提供本项目服务所必须的专业设备一览表 </w:t>
            </w:r>
            <w:r/>
          </w:p>
        </w:tc>
      </w:tr>
      <w:tr>
        <w:trPr>
          <w:trHeight w:val="459"/>
        </w:trPr>
        <w:tc>
          <w:tcPr>
            <w:shd w:val="clear" w:color="auto" w:fill="ffffff"/>
            <w:tcW w:w="615"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序号</w:t>
            </w:r>
            <w:r/>
          </w:p>
        </w:tc>
        <w:tc>
          <w:tcPr>
            <w:gridSpan w:val="3"/>
            <w:shd w:val="clear" w:color="auto" w:fill="ffffff"/>
            <w:tcW w:w="3560"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品牌、型号及主要参数配置简述</w:t>
            </w:r>
            <w:r/>
          </w:p>
        </w:tc>
        <w:tc>
          <w:tcPr>
            <w:shd w:val="clear" w:color="auto" w:fill="ffffff"/>
            <w:tcW w:w="1193"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购置年份</w:t>
            </w:r>
            <w:r/>
          </w:p>
        </w:tc>
        <w:tc>
          <w:tcPr>
            <w:shd w:val="clear" w:color="auto" w:fill="ffffff"/>
            <w:tcW w:w="588"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价格</w:t>
            </w:r>
            <w:r/>
          </w:p>
        </w:tc>
        <w:tc>
          <w:tcPr>
            <w:gridSpan w:val="2"/>
            <w:shd w:val="clear" w:color="auto" w:fill="ffffff"/>
            <w:tcW w:w="1265"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数量</w:t>
            </w:r>
            <w:r/>
          </w:p>
        </w:tc>
        <w:tc>
          <w:tcPr>
            <w:shd w:val="clear" w:color="auto" w:fill="ffffff"/>
            <w:tcW w:w="743"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用途</w:t>
            </w:r>
            <w:r/>
          </w:p>
        </w:tc>
      </w:tr>
      <w:tr>
        <w:trPr>
          <w:trHeight w:val="483"/>
        </w:trPr>
        <w:tc>
          <w:tcPr>
            <w:shd w:val="clear" w:color="auto" w:fill="ffffff"/>
            <w:tcW w:w="615"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1</w:t>
            </w:r>
            <w:r/>
          </w:p>
        </w:tc>
        <w:tc>
          <w:tcPr>
            <w:gridSpan w:val="3"/>
            <w:shd w:val="clear" w:color="auto" w:fill="ffffff"/>
            <w:tcW w:w="3560"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46"/>
        </w:trPr>
        <w:tc>
          <w:tcPr>
            <w:shd w:val="clear" w:color="auto" w:fill="ffffff"/>
            <w:tcW w:w="615"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2</w:t>
            </w:r>
            <w:r/>
          </w:p>
        </w:tc>
        <w:tc>
          <w:tcPr>
            <w:gridSpan w:val="3"/>
            <w:shd w:val="clear" w:color="auto" w:fill="ffffff"/>
            <w:tcW w:w="3560"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60"/>
        </w:trPr>
        <w:tc>
          <w:tcPr>
            <w:shd w:val="clear" w:color="auto" w:fill="ffffff"/>
            <w:tcW w:w="615"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3</w:t>
            </w:r>
            <w:r/>
          </w:p>
        </w:tc>
        <w:tc>
          <w:tcPr>
            <w:gridSpan w:val="3"/>
            <w:shd w:val="clear" w:color="auto" w:fill="ffffff"/>
            <w:tcW w:w="3560"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53"/>
        </w:trPr>
        <w:tc>
          <w:tcPr>
            <w:shd w:val="clear" w:color="auto" w:fill="ffffff"/>
            <w:tcW w:w="615"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t xml:space="preserve">…</w:t>
            </w:r>
            <w:r/>
          </w:p>
        </w:tc>
        <w:tc>
          <w:tcPr>
            <w:gridSpan w:val="3"/>
            <w:shd w:val="clear" w:color="auto" w:fill="ffffff"/>
            <w:tcW w:w="3560"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75"/>
        </w:trPr>
        <w:tc>
          <w:tcPr>
            <w:shd w:val="clear" w:color="auto" w:fill="bfbfbf"/>
            <w:tcW w:w="615"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五</w:t>
            </w:r>
            <w:r/>
          </w:p>
        </w:tc>
        <w:tc>
          <w:tcPr>
            <w:gridSpan w:val="8"/>
            <w:shd w:val="clear" w:color="auto" w:fill="bfbfbf"/>
            <w:tcW w:w="8643"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提供本项目服务所必须的专业技术能力</w:t>
            </w:r>
            <w:r/>
          </w:p>
        </w:tc>
      </w:tr>
      <w:tr>
        <w:trPr>
          <w:trHeight w:val="1630"/>
        </w:trPr>
        <w:tc>
          <w:tcPr>
            <w:gridSpan w:val="9"/>
            <w:shd w:val="clear" w:color="auto" w:fill="ffffff"/>
            <w:tcW w:w="9582" w:type="dxa"/>
            <w:vAlign w:val="center"/>
            <w:textDirection w:val="lrTb"/>
            <w:noWrap w:val="false"/>
          </w:tcPr>
          <w:p>
            <w:pPr>
              <w:pStyle w:val="837"/>
              <w:ind w:firstLine="0"/>
              <w:jc w:val="center"/>
              <w:spacing w:line="360" w:lineRule="auto"/>
              <w:rPr>
                <w:rFonts w:ascii="宋体" w:hAnsi="宋体" w:eastAsia="宋体"/>
                <w:b w:val="0"/>
                <w:sz w:val="24"/>
                <w:szCs w:val="24"/>
              </w:rPr>
            </w:pPr>
            <w:r>
              <w:rPr>
                <w:rFonts w:ascii="宋体" w:hAnsi="宋体" w:eastAsia="宋体"/>
                <w:b w:val="0"/>
                <w:sz w:val="24"/>
                <w:szCs w:val="24"/>
              </w:rPr>
            </w:r>
            <w:r/>
          </w:p>
        </w:tc>
      </w:tr>
    </w:tbl>
    <w:p>
      <w:pPr>
        <w:pStyle w:val="838"/>
        <w:jc w:val="left"/>
        <w:widowControl/>
        <w:rPr>
          <w:rFonts w:ascii="宋体" w:hAnsi="宋体"/>
          <w:b/>
          <w:bCs/>
          <w:sz w:val="24"/>
          <w:szCs w:val="24"/>
        </w:rPr>
      </w:pPr>
      <w:r>
        <w:rPr>
          <w:rFonts w:ascii="宋体" w:hAnsi="宋体"/>
          <w:b/>
          <w:bCs/>
          <w:sz w:val="24"/>
          <w:szCs w:val="24"/>
        </w:rPr>
      </w:r>
      <w:r/>
    </w:p>
    <w:p>
      <w:pPr>
        <w:pStyle w:val="838"/>
        <w:rPr>
          <w:rFonts w:ascii="宋体" w:hAnsi="宋体"/>
          <w:sz w:val="24"/>
          <w:szCs w:val="24"/>
        </w:rPr>
      </w:pPr>
      <w:r>
        <w:rPr>
          <w:rFonts w:hint="eastAsia" w:ascii="宋体" w:hAnsi="宋体"/>
          <w:sz w:val="24"/>
          <w:szCs w:val="24"/>
        </w:rPr>
        <w:t xml:space="preserve">注：1、</w:t>
      </w:r>
      <w:r>
        <w:rPr>
          <w:rFonts w:hint="eastAsia" w:ascii="宋体" w:hAnsi="宋体"/>
          <w:sz w:val="24"/>
          <w:szCs w:val="24"/>
          <w:u w:val="single"/>
        </w:rPr>
        <w:t xml:space="preserve">如行数不够请自行添加。</w:t>
      </w:r>
      <w:r/>
    </w:p>
    <w:p>
      <w:pPr>
        <w:pStyle w:val="1096"/>
        <w:jc w:val="center"/>
        <w:outlineLvl w:val="2"/>
      </w:pPr>
      <w:r>
        <w:br w:type="page" w:clear="all"/>
      </w:r>
      <w:bookmarkStart w:id="269" w:name="_Toc22338"/>
      <w:r>
        <w:rPr>
          <w:rFonts w:ascii="宋体" w:hAnsi="宋体" w:eastAsia="宋体" w:cs="宋体"/>
          <w:sz w:val="28"/>
        </w:rPr>
        <w:t xml:space="preserve">(五)依法缴纳税收和社会保障资金的良好记录</w:t>
      </w:r>
      <w:bookmarkEnd w:id="269"/>
      <w:r/>
      <w:r/>
    </w:p>
    <w:p>
      <w:pPr>
        <w:pStyle w:val="1097"/>
        <w:jc w:val="center"/>
        <w:outlineLvl w:val="2"/>
      </w:pPr>
      <w:r>
        <w:br w:type="page" w:clear="all"/>
      </w:r>
      <w:bookmarkStart w:id="270" w:name="_Toc22815"/>
      <w:r>
        <w:rPr>
          <w:rFonts w:ascii="宋体" w:hAnsi="宋体" w:eastAsia="宋体" w:cs="宋体"/>
          <w:sz w:val="28"/>
        </w:rPr>
        <w:t xml:space="preserve">(六)法律、行政法规规定的其他条件</w:t>
      </w:r>
      <w:bookmarkEnd w:id="270"/>
      <w:r/>
      <w:r/>
    </w:p>
    <w:p>
      <w:pPr>
        <w:pStyle w:val="1098"/>
        <w:jc w:val="center"/>
        <w:outlineLvl w:val="2"/>
      </w:pPr>
      <w:r/>
      <w:bookmarkStart w:id="271" w:name="_Toc14412"/>
      <w:r>
        <w:br w:type="page" w:clear="all"/>
      </w:r>
      <w:r>
        <w:rPr>
          <w:rFonts w:ascii="宋体" w:hAnsi="宋体" w:eastAsia="宋体" w:cs="宋体"/>
          <w:sz w:val="28"/>
        </w:rPr>
        <w:t xml:space="preserve">(七)落实政府采购政策需满足的资格要求</w:t>
      </w:r>
      <w:bookmarkEnd w:id="271"/>
      <w:r/>
      <w:r/>
    </w:p>
    <w:p>
      <w:pPr>
        <w:pStyle w:val="1099"/>
        <w:jc w:val="center"/>
        <w:widowControl/>
        <w:rPr>
          <w:rFonts w:eastAsia="Times New Roman"/>
          <w:sz w:val="24"/>
          <w:szCs w:val="24"/>
        </w:rPr>
        <w:outlineLvl w:val="2"/>
      </w:pPr>
      <w:r/>
      <w:bookmarkStart w:id="272" w:name="_Toc4455"/>
      <w:r>
        <w:rPr>
          <w:rFonts w:ascii="宋体" w:hAnsi="宋体" w:cs="宋体"/>
          <w:sz w:val="28"/>
          <w:szCs w:val="24"/>
        </w:rPr>
        <w:t xml:space="preserve">中小企业声明函</w:t>
      </w:r>
      <w:bookmarkEnd w:id="272"/>
      <w:r/>
      <w:r/>
    </w:p>
    <w:p>
      <w:pPr>
        <w:pStyle w:val="1099"/>
      </w:pPr>
      <w:r/>
      <w:r/>
    </w:p>
    <w:p>
      <w:pPr>
        <w:pStyle w:val="1099"/>
        <w:ind w:firstLine="504"/>
        <w:jc w:val="left"/>
        <w:spacing w:line="360" w:lineRule="auto"/>
        <w:rPr>
          <w:rFonts w:ascii="宋体" w:hAnsi="宋体"/>
          <w:spacing w:val="6"/>
          <w:sz w:val="24"/>
          <w:szCs w:val="24"/>
        </w:rPr>
      </w:pPr>
      <w:r>
        <w:rPr>
          <w:rFonts w:hint="eastAsia" w:ascii="宋体" w:hAnsi="宋体"/>
          <w:spacing w:val="6"/>
          <w:sz w:val="24"/>
          <w:szCs w:val="24"/>
        </w:rPr>
        <w:t xml:space="preserve">本公司（联合体）郑重声明，根据《政府采购促进中小企业发展管理办法》（财库﹝2020﹞46 号）的规定，本公司（联合体）参加</w:t>
      </w:r>
      <w:r>
        <w:rPr>
          <w:rFonts w:hint="eastAsia" w:ascii="宋体" w:hAnsi="宋体"/>
          <w:spacing w:val="6"/>
          <w:sz w:val="24"/>
          <w:szCs w:val="24"/>
          <w:u w:val="single"/>
        </w:rPr>
        <w:t xml:space="preserve">（单位名称）</w:t>
      </w:r>
      <w:r>
        <w:rPr>
          <w:rFonts w:hint="eastAsia" w:ascii="宋体" w:hAnsi="宋体"/>
          <w:spacing w:val="6"/>
          <w:sz w:val="24"/>
          <w:szCs w:val="24"/>
        </w:rPr>
        <w:t xml:space="preserve">的</w:t>
      </w:r>
      <w:r>
        <w:rPr>
          <w:rFonts w:hint="eastAsia" w:ascii="宋体" w:hAnsi="宋体"/>
          <w:spacing w:val="6"/>
          <w:sz w:val="24"/>
          <w:szCs w:val="24"/>
          <w:u w:val="single"/>
        </w:rPr>
        <w:t xml:space="preserve">（项目名称）</w:t>
      </w:r>
      <w:r>
        <w:rPr>
          <w:rFonts w:hint="eastAsia" w:ascii="宋体" w:hAnsi="宋体"/>
          <w:spacing w:val="6"/>
          <w:sz w:val="24"/>
          <w:szCs w:val="24"/>
        </w:rPr>
        <w:t xml:space="preserve">采购活动，工程的施工单位全部为符合政策要求的中小企业承接。相关企业（含联合体中的中小企业、签订分包意向协议的中小企业）的具体情况如下：  </w:t>
      </w:r>
      <w:r/>
    </w:p>
    <w:p>
      <w:pPr>
        <w:pStyle w:val="1099"/>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w:t>
      </w:r>
      <w:r>
        <w:rPr>
          <w:rFonts w:ascii="宋体" w:hAnsi="宋体"/>
          <w:bCs/>
          <w:sz w:val="24"/>
          <w:szCs w:val="24"/>
        </w:rPr>
        <w:t xml:space="preserve"> ，属于</w:t>
      </w:r>
      <w:r>
        <w:rPr>
          <w:rFonts w:ascii="宋体" w:hAnsi="宋体"/>
          <w:bCs/>
          <w:sz w:val="24"/>
          <w:szCs w:val="24"/>
          <w:u w:val="single"/>
        </w:rPr>
        <w:t xml:space="preserve">（采购文件中明确的所属行业）</w:t>
      </w:r>
      <w:r>
        <w:rPr>
          <w:rFonts w:ascii="宋体" w:hAnsi="宋体"/>
          <w:bCs/>
          <w:sz w:val="24"/>
          <w:szCs w:val="24"/>
        </w:rPr>
        <w:t xml:space="preserve">；承接企业为</w:t>
      </w:r>
      <w:r>
        <w:rPr>
          <w:rFonts w:ascii="宋体" w:hAnsi="宋体"/>
          <w:bCs/>
          <w:sz w:val="24"/>
          <w:szCs w:val="24"/>
          <w:u w:val="single"/>
        </w:rPr>
        <w:t xml:space="preserve">（企业名称）</w:t>
      </w:r>
      <w:r>
        <w:rPr>
          <w:rFonts w:ascii="宋体" w:hAnsi="宋体"/>
          <w:bCs/>
          <w:sz w:val="24"/>
          <w:szCs w:val="24"/>
        </w:rPr>
        <w:t xml:space="preserve">，从业人员人，营业收入为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 </w:t>
      </w:r>
      <w:r/>
    </w:p>
    <w:p>
      <w:pPr>
        <w:pStyle w:val="1099"/>
        <w:ind w:firstLine="480"/>
        <w:spacing w:line="360" w:lineRule="auto"/>
        <w:rPr>
          <w:rFonts w:ascii="宋体" w:hAnsi="宋体"/>
          <w:bCs/>
          <w:sz w:val="24"/>
          <w:szCs w:val="24"/>
        </w:rPr>
      </w:pPr>
      <w:r>
        <w:rPr>
          <w:rFonts w:ascii="宋体" w:hAnsi="宋体"/>
          <w:bCs/>
          <w:sz w:val="24"/>
          <w:szCs w:val="24"/>
        </w:rPr>
        <w:t xml:space="preserve">2.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（采购文件中明确的所属行业）</w:t>
      </w:r>
      <w:r>
        <w:rPr>
          <w:rFonts w:ascii="宋体" w:hAnsi="宋体"/>
          <w:bCs/>
          <w:sz w:val="24"/>
          <w:szCs w:val="24"/>
        </w:rPr>
        <w:t xml:space="preserve">；承接企业为</w:t>
      </w:r>
      <w:r>
        <w:rPr>
          <w:rFonts w:ascii="宋体" w:hAnsi="宋体"/>
          <w:bCs/>
          <w:sz w:val="24"/>
          <w:szCs w:val="24"/>
          <w:u w:val="single"/>
        </w:rPr>
        <w:t xml:space="preserve">（企业名称）</w:t>
      </w:r>
      <w:r>
        <w:rPr>
          <w:rFonts w:ascii="宋体" w:hAnsi="宋体"/>
          <w:bCs/>
          <w:sz w:val="24"/>
          <w:szCs w:val="24"/>
        </w:rPr>
        <w:t xml:space="preserve">，从业人员人，营业收入为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 </w:t>
      </w:r>
      <w:r/>
    </w:p>
    <w:p>
      <w:pPr>
        <w:pStyle w:val="1099"/>
        <w:ind w:firstLine="480"/>
        <w:spacing w:line="360" w:lineRule="auto"/>
        <w:rPr>
          <w:rFonts w:ascii="宋体" w:hAnsi="宋体"/>
          <w:bCs/>
          <w:sz w:val="24"/>
          <w:szCs w:val="24"/>
        </w:rPr>
      </w:pPr>
      <w:r>
        <w:rPr>
          <w:rFonts w:ascii="宋体" w:hAnsi="宋体"/>
          <w:bCs/>
          <w:sz w:val="24"/>
          <w:szCs w:val="24"/>
        </w:rPr>
        <w:t xml:space="preserve">…… </w:t>
      </w:r>
      <w:r/>
    </w:p>
    <w:p>
      <w:pPr>
        <w:pStyle w:val="1099"/>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w:t>
      </w:r>
      <w:r/>
    </w:p>
    <w:p>
      <w:pPr>
        <w:pStyle w:val="1099"/>
        <w:ind w:firstLine="480"/>
        <w:spacing w:line="360" w:lineRule="auto"/>
        <w:rPr>
          <w:rFonts w:ascii="宋体" w:hAnsi="宋体"/>
          <w:bCs/>
          <w:sz w:val="24"/>
          <w:szCs w:val="24"/>
        </w:rPr>
      </w:pPr>
      <w:r>
        <w:rPr>
          <w:rFonts w:ascii="宋体" w:hAnsi="宋体"/>
          <w:bCs/>
          <w:sz w:val="24"/>
          <w:szCs w:val="24"/>
        </w:rPr>
        <w:t xml:space="preserve">本企业对上述声明内容的真实性负责。如有虚假，将依法承担相应责任。 </w:t>
      </w:r>
      <w:r/>
    </w:p>
    <w:p>
      <w:pPr>
        <w:pStyle w:val="1099"/>
        <w:ind w:firstLine="480"/>
        <w:jc w:val="right"/>
        <w:spacing w:line="360" w:lineRule="auto"/>
        <w:rPr>
          <w:rFonts w:ascii="宋体" w:hAnsi="宋体"/>
          <w:bCs/>
          <w:sz w:val="24"/>
          <w:szCs w:val="24"/>
        </w:rPr>
      </w:pPr>
      <w:r>
        <w:rPr>
          <w:rFonts w:ascii="宋体" w:hAnsi="宋体"/>
          <w:bCs/>
          <w:sz w:val="24"/>
          <w:szCs w:val="24"/>
        </w:rPr>
        <w:t xml:space="preserve">企业名称（公章）：</w:t>
      </w:r>
      <w:r/>
    </w:p>
    <w:p>
      <w:pPr>
        <w:pStyle w:val="1099"/>
        <w:ind w:firstLine="480"/>
        <w:jc w:val="right"/>
        <w:spacing w:line="360" w:lineRule="auto"/>
        <w:rPr>
          <w:rFonts w:ascii="宋体" w:hAnsi="宋体"/>
          <w:bCs/>
          <w:sz w:val="24"/>
          <w:szCs w:val="24"/>
        </w:rPr>
      </w:pPr>
      <w:r>
        <w:rPr>
          <w:rFonts w:ascii="宋体" w:hAnsi="宋体"/>
          <w:bCs/>
          <w:sz w:val="24"/>
          <w:szCs w:val="24"/>
        </w:rPr>
        <w:t xml:space="preserve">日 期：</w:t>
      </w:r>
      <w:r/>
    </w:p>
    <w:p>
      <w:pPr>
        <w:pStyle w:val="1099"/>
        <w:rPr>
          <w:rFonts w:ascii="宋体" w:hAnsi="宋体"/>
          <w:b/>
          <w:sz w:val="24"/>
          <w:szCs w:val="24"/>
        </w:rPr>
      </w:pPr>
      <w:r>
        <w:rPr>
          <w:rFonts w:ascii="宋体" w:hAnsi="宋体"/>
          <w:b/>
          <w:sz w:val="24"/>
          <w:szCs w:val="24"/>
        </w:rPr>
      </w:r>
      <w:r/>
    </w:p>
    <w:p>
      <w:pPr>
        <w:pStyle w:val="1099"/>
        <w:rPr>
          <w:rFonts w:ascii="宋体" w:hAnsi="宋体"/>
          <w:b/>
          <w:sz w:val="24"/>
          <w:szCs w:val="24"/>
        </w:rPr>
      </w:pPr>
      <w:r>
        <w:rPr>
          <w:rFonts w:ascii="宋体" w:hAnsi="宋体"/>
          <w:b/>
          <w:sz w:val="24"/>
          <w:szCs w:val="24"/>
        </w:rPr>
      </w:r>
      <w:r/>
    </w:p>
    <w:p>
      <w:pPr>
        <w:pStyle w:val="1099"/>
        <w:rPr>
          <w:rFonts w:hint="eastAsia" w:ascii="宋体" w:hAnsi="宋体"/>
          <w:b/>
          <w:sz w:val="24"/>
          <w:szCs w:val="24"/>
        </w:rPr>
      </w:pPr>
      <w:r>
        <w:rPr>
          <w:rFonts w:hint="eastAsia" w:ascii="宋体" w:hAnsi="宋体"/>
          <w:b/>
          <w:sz w:val="24"/>
          <w:szCs w:val="24"/>
        </w:rPr>
        <w:t xml:space="preserve">注：</w:t>
      </w:r>
      <w:r>
        <w:rPr>
          <w:rFonts w:ascii="宋体" w:hAnsi="宋体"/>
          <w:b/>
          <w:sz w:val="24"/>
          <w:szCs w:val="24"/>
        </w:rPr>
        <w:t xml:space="preserve">从业人员、营业收入、资产总额填报上一年度数据，无上一年度数据的新成立企业可不填报。</w:t>
      </w:r>
      <w:r/>
    </w:p>
    <w:p>
      <w:pPr>
        <w:spacing w:line="400" w:lineRule="exact"/>
        <w:widowControl/>
        <w:rPr>
          <w:rFonts w:ascii="宋体" w:hAnsi="宋体"/>
          <w:color w:val="7030a0"/>
          <w:spacing w:val="6"/>
          <w:szCs w:val="28"/>
        </w:rPr>
      </w:pPr>
      <w:r>
        <w:rPr>
          <w:rFonts w:ascii="宋体" w:hAnsi="宋体"/>
          <w:color w:val="7030a0"/>
          <w:spacing w:val="6"/>
          <w:szCs w:val="28"/>
        </w:rPr>
      </w:r>
      <w:r/>
    </w:p>
    <w:p>
      <w:pPr>
        <w:spacing w:line="400" w:lineRule="exact"/>
        <w:widowControl/>
        <w:rPr>
          <w:rFonts w:hint="eastAsia" w:ascii="宋体" w:hAnsi="宋体"/>
          <w:color w:val="7030a0"/>
          <w:spacing w:val="6"/>
          <w:szCs w:val="28"/>
        </w:rPr>
      </w:pPr>
      <w:r>
        <w:rPr>
          <w:rFonts w:hint="eastAsia" w:ascii="宋体" w:hAnsi="宋体"/>
          <w:color w:val="7030a0"/>
          <w:spacing w:val="6"/>
          <w:szCs w:val="28"/>
        </w:rPr>
        <w:t xml:space="preserve">填写说明：1.本声明函中“属于（中型企业、小型企业、微型企业）”的内容，必须且只能选择其中之一填写。</w:t>
      </w:r>
      <w:r/>
    </w:p>
    <w:p>
      <w:pPr>
        <w:pStyle w:val="1099"/>
        <w:rPr>
          <w:rFonts w:ascii="宋体" w:hAnsi="宋体"/>
          <w:b/>
          <w:sz w:val="28"/>
          <w:szCs w:val="28"/>
        </w:rPr>
      </w:pPr>
      <w:r>
        <w:rPr>
          <w:rFonts w:hint="eastAsia" w:ascii="宋体" w:hAnsi="宋体"/>
          <w:color w:val="7030a0"/>
          <w:spacing w:val="6"/>
          <w:szCs w:val="28"/>
        </w:rPr>
        <w:t xml:space="preserve">2.供应商应当根据采购文件中明确的所属行业，认真对照《关于印发中小企业划型标准规定的通知》（工信部联企业[2011]300号）提供声明函。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100"/>
        <w:ind w:firstLine="562"/>
        <w:jc w:val="center"/>
        <w:spacing w:after="93" w:line="560" w:lineRule="exact"/>
        <w:tabs>
          <w:tab w:val="left" w:pos="567" w:leader="none"/>
          <w:tab w:val="left" w:pos="709" w:leader="none"/>
          <w:tab w:val="left" w:pos="993" w:leader="none"/>
        </w:tabs>
        <w:rPr>
          <w:rFonts w:hint="eastAsia" w:ascii="宋体" w:hAnsi="宋体"/>
          <w:sz w:val="28"/>
          <w:szCs w:val="28"/>
        </w:rPr>
        <w:outlineLvl w:val="1"/>
      </w:pPr>
      <w:r>
        <w:rPr>
          <w:rFonts w:ascii="宋体" w:hAnsi="宋体"/>
          <w:b/>
          <w:sz w:val="28"/>
          <w:szCs w:val="28"/>
        </w:rPr>
        <w:br w:type="page" w:clear="all"/>
      </w:r>
      <w:bookmarkStart w:id="273" w:name="_Toc135663856"/>
      <w:r/>
      <w:bookmarkStart w:id="274" w:name="_Toc29535"/>
      <w:r>
        <w:rPr>
          <w:rFonts w:hint="eastAsia" w:ascii="宋体" w:hAnsi="宋体"/>
          <w:sz w:val="28"/>
          <w:szCs w:val="28"/>
        </w:rPr>
        <w:t xml:space="preserve">残疾人福利性单位声明函（可选）</w:t>
      </w:r>
      <w:bookmarkEnd w:id="273"/>
      <w:r/>
      <w:bookmarkEnd w:id="274"/>
      <w:r/>
      <w:r/>
    </w:p>
    <w:p>
      <w:pPr>
        <w:pStyle w:val="1100"/>
        <w:ind w:firstLine="562"/>
        <w:jc w:val="center"/>
        <w:spacing w:after="93" w:line="560" w:lineRule="exact"/>
        <w:tabs>
          <w:tab w:val="left" w:pos="567" w:leader="none"/>
          <w:tab w:val="left" w:pos="709" w:leader="none"/>
          <w:tab w:val="left" w:pos="993" w:leader="none"/>
        </w:tabs>
        <w:rPr>
          <w:rFonts w:hint="eastAsia" w:ascii="宋体" w:hAnsi="宋体"/>
          <w:sz w:val="28"/>
          <w:szCs w:val="28"/>
        </w:rPr>
        <w:outlineLvl w:val="1"/>
      </w:pPr>
      <w:r>
        <w:rPr>
          <w:rFonts w:hint="eastAsia" w:ascii="宋体" w:hAnsi="宋体"/>
          <w:sz w:val="28"/>
          <w:szCs w:val="28"/>
        </w:rPr>
      </w:r>
      <w:r/>
    </w:p>
    <w:p>
      <w:pPr>
        <w:pStyle w:val="1099"/>
        <w:ind w:firstLine="504"/>
        <w:spacing w:line="588" w:lineRule="exact"/>
        <w:rPr>
          <w:rFonts w:ascii="宋体" w:hAnsi="宋体"/>
          <w:spacing w:val="6"/>
          <w:sz w:val="24"/>
          <w:szCs w:val="24"/>
        </w:rPr>
      </w:pPr>
      <w:r>
        <w:rPr>
          <w:rFonts w:hint="eastAsia" w:ascii="宋体" w:hAnsi="宋体"/>
          <w:spacing w:val="6"/>
          <w:sz w:val="24"/>
          <w:szCs w:val="24"/>
        </w:rPr>
        <w:t xml:space="preserve">本单位郑重声明，根据《财政部 民政部 中国残疾人联合会关于促进残疾人就业政府采购政策的通知》（财库</w:t>
      </w:r>
      <w:r>
        <w:rPr>
          <w:rFonts w:hint="eastAsia" w:ascii="宋体" w:hAnsi="宋体"/>
          <w:sz w:val="24"/>
          <w:szCs w:val="24"/>
        </w:rPr>
        <w:t xml:space="preserve">〔2017〕 141</w:t>
      </w:r>
      <w:r>
        <w:rPr>
          <w:rFonts w:hint="eastAsia" w:ascii="宋体" w:hAnsi="宋体"/>
          <w:spacing w:val="6"/>
          <w:sz w:val="24"/>
          <w:szCs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99"/>
        <w:ind w:firstLine="504"/>
        <w:spacing w:line="588" w:lineRule="exact"/>
        <w:rPr>
          <w:rFonts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pStyle w:val="1099"/>
        <w:ind w:firstLine="584"/>
        <w:spacing w:line="588" w:lineRule="exact"/>
        <w:rPr>
          <w:rFonts w:ascii="楷体" w:hAnsi="楷体" w:eastAsia="楷体"/>
          <w:spacing w:val="6"/>
          <w:sz w:val="28"/>
          <w:szCs w:val="28"/>
        </w:rPr>
      </w:pPr>
      <w:r>
        <w:rPr>
          <w:rFonts w:ascii="楷体" w:hAnsi="楷体" w:eastAsia="楷体"/>
          <w:spacing w:val="6"/>
          <w:sz w:val="28"/>
          <w:szCs w:val="28"/>
        </w:rPr>
      </w:r>
      <w:r/>
    </w:p>
    <w:p>
      <w:pPr>
        <w:pStyle w:val="109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99"/>
        <w:ind w:firstLine="584"/>
        <w:jc w:val="right"/>
        <w:spacing w:line="480" w:lineRule="auto"/>
        <w:rPr>
          <w:rFonts w:ascii="宋体" w:hAnsi="宋体"/>
          <w:spacing w:val="6"/>
          <w:sz w:val="28"/>
          <w:szCs w:val="28"/>
        </w:rPr>
      </w:pPr>
      <w:r>
        <w:rPr>
          <w:rFonts w:hint="eastAsia" w:ascii="宋体" w:hAnsi="宋体"/>
          <w:spacing w:val="6"/>
          <w:sz w:val="28"/>
          <w:szCs w:val="28"/>
        </w:rPr>
        <w:t xml:space="preserve">单位名称（盖章）：</w:t>
      </w:r>
      <w:r/>
    </w:p>
    <w:p>
      <w:pPr>
        <w:pStyle w:val="1099"/>
        <w:rPr>
          <w:rFonts w:ascii="宋体" w:hAnsi="宋体"/>
          <w:spacing w:val="6"/>
          <w:sz w:val="28"/>
          <w:szCs w:val="28"/>
        </w:rPr>
      </w:pPr>
      <w:r>
        <w:rPr>
          <w:rFonts w:hint="eastAsia" w:ascii="宋体" w:hAnsi="宋体"/>
          <w:spacing w:val="6"/>
          <w:sz w:val="28"/>
          <w:szCs w:val="28"/>
        </w:rPr>
        <w:t xml:space="preserve">                                               日  期：</w:t>
      </w:r>
      <w:r/>
    </w:p>
    <w:p>
      <w:pPr>
        <w:pStyle w:val="1138"/>
        <w:jc w:val="center"/>
        <w:spacing w:line="560" w:lineRule="atLeast"/>
        <w:shd w:val="clear" w:color="auto" w:fill="ffffff"/>
        <w:widowControl/>
        <w:rPr>
          <w:rFonts w:hint="eastAsia" w:ascii="宋体" w:hAnsi="宋体" w:cs="宋体"/>
          <w:color w:val="555555"/>
          <w:sz w:val="24"/>
          <w:szCs w:val="24"/>
        </w:rPr>
      </w:pPr>
      <w:r>
        <w:rPr>
          <w:rFonts w:ascii="楷体" w:hAnsi="楷体" w:eastAsia="楷体"/>
          <w:spacing w:val="6"/>
          <w:sz w:val="28"/>
          <w:szCs w:val="28"/>
        </w:rPr>
        <w:br w:type="page" w:clear="all"/>
      </w:r>
      <w:r>
        <w:rPr>
          <w:rFonts w:hint="eastAsia" w:ascii="宋体" w:hAnsi="宋体" w:cs="宋体"/>
          <w:sz w:val="28"/>
          <w:szCs w:val="28"/>
        </w:rPr>
        <w:t xml:space="preserve">（八）资格承诺函（可选）</w:t>
      </w:r>
      <w:r/>
    </w:p>
    <w:p>
      <w:pPr>
        <w:pStyle w:val="1138"/>
        <w:jc w:val="center"/>
        <w:spacing w:line="560" w:lineRule="atLeast"/>
        <w:shd w:val="clear" w:color="auto" w:fill="ffffff"/>
        <w:widowControl/>
        <w:rPr>
          <w:rFonts w:hint="eastAsia" w:ascii="宋体" w:hAnsi="宋体" w:cs="宋体"/>
          <w:color w:val="555555"/>
          <w:sz w:val="24"/>
          <w:szCs w:val="24"/>
        </w:rPr>
      </w:pPr>
      <w:r>
        <w:rPr>
          <w:rFonts w:hint="eastAsia" w:ascii="宋体" w:hAnsi="宋体" w:cs="宋体"/>
          <w:color w:val="555555"/>
          <w:sz w:val="24"/>
          <w:szCs w:val="24"/>
        </w:rPr>
      </w:r>
      <w:r/>
    </w:p>
    <w:p>
      <w:pPr>
        <w:pStyle w:val="1138"/>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致：    （采购人、采购代理机构）   </w:t>
      </w:r>
      <w:r/>
    </w:p>
    <w:p>
      <w:pPr>
        <w:pStyle w:val="1138"/>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我单位参与  （项目名称）（项目编号：    ）项目的政府采购活动，现承诺如下：</w:t>
      </w:r>
      <w:r/>
    </w:p>
    <w:p>
      <w:pPr>
        <w:pStyle w:val="1138"/>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1.我方具有良好的商业信誉和健全的财务会计制度。</w:t>
      </w:r>
      <w:r/>
    </w:p>
    <w:p>
      <w:pPr>
        <w:pStyle w:val="1138"/>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2.我方具有履行合同所必需的设备和专业技术能力。</w:t>
      </w:r>
      <w:r/>
    </w:p>
    <w:p>
      <w:pPr>
        <w:pStyle w:val="1138"/>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3.我方具有依法缴纳税收和社会保障资金的良好记录。</w:t>
      </w:r>
      <w:r/>
    </w:p>
    <w:p>
      <w:pPr>
        <w:pStyle w:val="1138"/>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4.我方参加本项目采购活动前三年内，在经营活动中没有重大违法记录。</w:t>
      </w:r>
      <w:r/>
    </w:p>
    <w:p>
      <w:pPr>
        <w:pStyle w:val="1138"/>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若我单位承诺不实，自愿承担提供虚假材料谋取中标、成交的法律责任。</w:t>
      </w:r>
      <w:r/>
    </w:p>
    <w:p>
      <w:pPr>
        <w:pStyle w:val="1138"/>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r>
      <w:r/>
    </w:p>
    <w:p>
      <w:pPr>
        <w:pStyle w:val="1138"/>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投标（响应）供应商（全称并盖章）：         </w:t>
      </w:r>
      <w:r/>
    </w:p>
    <w:p>
      <w:pPr>
        <w:pStyle w:val="1138"/>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供应商法定代表人或授权代表（签字或</w:t>
      </w:r>
      <w:r>
        <w:rPr>
          <w:rFonts w:hint="eastAsia" w:ascii="宋体" w:hAnsi="宋体" w:cs="宋体"/>
          <w:sz w:val="24"/>
          <w:szCs w:val="24"/>
          <w:lang w:val="en-US" w:eastAsia="zh-CN"/>
        </w:rPr>
        <w:t xml:space="preserve">盖章</w:t>
      </w:r>
      <w:r>
        <w:rPr>
          <w:rFonts w:hint="eastAsia" w:ascii="宋体" w:hAnsi="宋体" w:cs="宋体"/>
          <w:sz w:val="24"/>
          <w:szCs w:val="24"/>
        </w:rPr>
        <w:t xml:space="preserve">）：    </w:t>
      </w:r>
      <w:r/>
    </w:p>
    <w:p>
      <w:pPr>
        <w:pStyle w:val="1138"/>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日期：     </w:t>
      </w:r>
      <w:r/>
    </w:p>
    <w:p>
      <w:pPr>
        <w:pStyle w:val="1138"/>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w:t>
      </w:r>
      <w:r/>
    </w:p>
    <w:p>
      <w:pPr>
        <w:pStyle w:val="1138"/>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说明：1.供应商可自行选择是否提供本承诺函，若不提供本承诺函的，应按采购文件要求提供相应的证明材料。</w:t>
      </w:r>
      <w:r/>
    </w:p>
    <w:p>
      <w:pPr>
        <w:pStyle w:val="1138"/>
        <w:ind w:firstLine="640"/>
        <w:jc w:val="left"/>
        <w:spacing w:line="560" w:lineRule="exact"/>
        <w:shd w:val="clear" w:color="auto" w:fill="ffffff"/>
        <w:widowControl/>
        <w:rPr>
          <w:rFonts w:hint="eastAsia" w:ascii="宋体" w:hAnsi="宋体" w:cs="宋体"/>
          <w:sz w:val="24"/>
          <w:szCs w:val="24"/>
        </w:rPr>
      </w:pPr>
      <w:r/>
      <w:bookmarkStart w:id="275" w:name="_Toc256000117"/>
      <w:r>
        <w:rPr>
          <w:rFonts w:hint="eastAsia" w:ascii="宋体" w:hAnsi="宋体" w:cs="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bookmarkEnd w:id="275"/>
      <w:r/>
      <w:r/>
    </w:p>
    <w:p>
      <w:pPr>
        <w:pStyle w:val="1138"/>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 </w:t>
      </w:r>
      <w:r/>
    </w:p>
    <w:p>
      <w:pPr>
        <w:pStyle w:val="1138"/>
        <w:rPr>
          <w:rFonts w:hint="eastAsia"/>
          <w:color w:val="000080"/>
          <w:sz w:val="20"/>
          <w:highlight w:val="white"/>
        </w:rPr>
      </w:pPr>
      <w:r>
        <w:rPr>
          <w:rFonts w:hint="eastAsia"/>
          <w:color w:val="000080"/>
          <w:sz w:val="20"/>
          <w:highlight w:val="white"/>
        </w:rPr>
        <w:t xml:space="preserve"> </w:t>
      </w:r>
      <w:r/>
    </w:p>
    <w:p>
      <w:pPr>
        <w:rPr>
          <w:rFonts w:hint="eastAsia"/>
          <w:color w:val="000080"/>
          <w:sz w:val="20"/>
          <w:highlight w:val="white"/>
        </w:rPr>
      </w:pPr>
      <w:r>
        <w:rPr>
          <w:rFonts w:hint="eastAsia"/>
          <w:color w:val="000080"/>
          <w:sz w:val="20"/>
          <w:highlight w:val="white"/>
        </w:rPr>
        <w:t xml:space="preserve"> </w:t>
      </w:r>
      <w:r/>
    </w:p>
    <w:p>
      <w:pPr>
        <w:pStyle w:val="1099"/>
      </w:pPr>
      <w:r/>
      <w:r/>
    </w:p>
    <w:p>
      <w:pPr>
        <w:pStyle w:val="1101"/>
        <w:jc w:val="center"/>
        <w:outlineLvl w:val="2"/>
      </w:pPr>
      <w:r>
        <w:br w:type="page" w:clear="all"/>
      </w:r>
      <w:bookmarkStart w:id="276" w:name="_Toc21005"/>
      <w:r>
        <w:rPr>
          <w:rFonts w:ascii="宋体" w:hAnsi="宋体" w:eastAsia="宋体" w:cs="宋体"/>
          <w:sz w:val="28"/>
        </w:rPr>
        <w:t xml:space="preserve">(</w:t>
      </w:r>
      <w:r>
        <w:rPr>
          <w:rFonts w:hint="eastAsia" w:ascii="宋体" w:hAnsi="宋体" w:eastAsia="宋体" w:cs="宋体"/>
          <w:sz w:val="28"/>
        </w:rPr>
        <w:t xml:space="preserve">九</w:t>
      </w:r>
      <w:r>
        <w:rPr>
          <w:rFonts w:ascii="宋体" w:hAnsi="宋体" w:eastAsia="宋体" w:cs="宋体"/>
          <w:sz w:val="28"/>
        </w:rPr>
        <w:t xml:space="preserve">)本项目的特定资格要求</w:t>
      </w:r>
      <w:bookmarkEnd w:id="276"/>
      <w:r/>
      <w:r/>
    </w:p>
    <w:p>
      <w:pPr>
        <w:pStyle w:val="1103"/>
        <w:jc w:val="center"/>
        <w:outlineLvl w:val="2"/>
      </w:pPr>
      <w:r>
        <w:br w:type="page" w:clear="all"/>
      </w:r>
      <w:bookmarkStart w:id="277" w:name="_Toc752"/>
      <w:r>
        <w:rPr>
          <w:rFonts w:ascii="宋体" w:hAnsi="宋体" w:eastAsia="宋体" w:cs="宋体"/>
          <w:sz w:val="28"/>
        </w:rPr>
        <w:t xml:space="preserve">(</w:t>
      </w:r>
      <w:r>
        <w:rPr>
          <w:rFonts w:hint="eastAsia" w:ascii="宋体" w:hAnsi="宋体" w:eastAsia="宋体" w:cs="宋体"/>
          <w:sz w:val="28"/>
        </w:rPr>
        <w:t xml:space="preserve">十</w:t>
      </w:r>
      <w:r>
        <w:rPr>
          <w:rFonts w:ascii="宋体" w:hAnsi="宋体" w:eastAsia="宋体" w:cs="宋体"/>
          <w:sz w:val="28"/>
        </w:rPr>
        <w:t xml:space="preserve">)法定代表人（负责人）身份证明书</w:t>
      </w:r>
      <w:bookmarkEnd w:id="277"/>
      <w:r/>
      <w:r/>
    </w:p>
    <w:p>
      <w:pPr>
        <w:pStyle w:val="1104"/>
        <w:ind w:firstLine="480"/>
        <w:jc w:val="left"/>
        <w:spacing w:line="360" w:lineRule="auto"/>
        <w:rPr>
          <w:rFonts w:ascii="宋体" w:hAnsi="宋体"/>
          <w:sz w:val="24"/>
          <w:szCs w:val="24"/>
        </w:rPr>
      </w:pPr>
      <w:r>
        <w:rPr>
          <w:rFonts w:ascii="宋体" w:hAnsi="宋体"/>
          <w:sz w:val="24"/>
          <w:szCs w:val="24"/>
        </w:rPr>
      </w:r>
      <w:r/>
    </w:p>
    <w:p>
      <w:pPr>
        <w:pStyle w:val="1104"/>
        <w:ind w:firstLine="480"/>
        <w:jc w:val="left"/>
        <w:spacing w:line="360" w:lineRule="auto"/>
        <w:rPr>
          <w:rFonts w:ascii="宋体" w:hAnsi="宋体"/>
          <w:sz w:val="24"/>
          <w:szCs w:val="24"/>
        </w:rPr>
      </w:pPr>
      <w:r>
        <w:rPr>
          <w:rFonts w:hint="eastAsia" w:ascii="宋体" w:hAnsi="宋体"/>
          <w:sz w:val="24"/>
          <w:szCs w:val="24"/>
        </w:rPr>
        <w:t xml:space="preserve">兹证明</w:t>
      </w:r>
      <w:r>
        <w:rPr>
          <w:rFonts w:hint="eastAsia" w:ascii="宋体" w:hAnsi="宋体"/>
          <w:sz w:val="24"/>
          <w:szCs w:val="24"/>
          <w:u w:val="single"/>
        </w:rPr>
        <w:t xml:space="preserve"> （姓名） </w:t>
      </w:r>
      <w:r>
        <w:rPr>
          <w:rFonts w:hint="eastAsia" w:ascii="宋体" w:hAnsi="宋体"/>
          <w:sz w:val="24"/>
          <w:szCs w:val="24"/>
        </w:rPr>
        <w:t xml:space="preserve">同志，性别</w:t>
      </w:r>
      <w:r>
        <w:rPr>
          <w:rFonts w:hint="eastAsia" w:ascii="宋体" w:hAnsi="宋体"/>
          <w:sz w:val="24"/>
          <w:szCs w:val="24"/>
          <w:u w:val="single"/>
        </w:rPr>
        <w:t xml:space="preserve"> （男/女） </w:t>
      </w:r>
      <w:r>
        <w:rPr>
          <w:rFonts w:hint="eastAsia" w:ascii="宋体" w:hAnsi="宋体"/>
          <w:sz w:val="24"/>
          <w:szCs w:val="24"/>
        </w:rPr>
        <w:t xml:space="preserve">，居民身份证号</w:t>
      </w:r>
      <w:r>
        <w:rPr>
          <w:rFonts w:hint="eastAsia" w:ascii="宋体" w:hAnsi="宋体"/>
          <w:sz w:val="24"/>
          <w:szCs w:val="24"/>
          <w:u w:val="single"/>
        </w:rPr>
        <w:t xml:space="preserve"> （身份证号码） </w:t>
      </w:r>
      <w:r>
        <w:rPr>
          <w:rFonts w:hint="eastAsia" w:ascii="宋体" w:hAnsi="宋体"/>
          <w:sz w:val="24"/>
          <w:szCs w:val="24"/>
        </w:rPr>
        <w:t xml:space="preserve">，在我单位任</w:t>
      </w:r>
      <w:r>
        <w:rPr>
          <w:rFonts w:hint="eastAsia" w:ascii="宋体" w:hAnsi="宋体"/>
          <w:sz w:val="24"/>
          <w:szCs w:val="24"/>
          <w:u w:val="single"/>
        </w:rPr>
        <w:t xml:space="preserve"> （职务） </w:t>
      </w:r>
      <w:r>
        <w:rPr>
          <w:rFonts w:hint="eastAsia" w:ascii="宋体" w:hAnsi="宋体"/>
          <w:sz w:val="24"/>
          <w:szCs w:val="24"/>
        </w:rPr>
        <w:t xml:space="preserve">，系我单位主要负责人即法定代表人。</w:t>
      </w:r>
      <w:r/>
    </w:p>
    <w:p>
      <w:pPr>
        <w:pStyle w:val="1104"/>
        <w:ind w:firstLine="480"/>
        <w:jc w:val="left"/>
        <w:spacing w:line="360" w:lineRule="auto"/>
        <w:rPr>
          <w:rFonts w:ascii="宋体" w:hAnsi="宋体"/>
          <w:sz w:val="24"/>
          <w:szCs w:val="24"/>
        </w:rPr>
      </w:pPr>
      <w:r>
        <w:rPr>
          <w:rFonts w:ascii="宋体" w:hAnsi="宋体"/>
          <w:sz w:val="24"/>
          <w:szCs w:val="24"/>
        </w:rPr>
      </w:r>
      <w:r/>
    </w:p>
    <w:p>
      <w:pPr>
        <w:pStyle w:val="1104"/>
        <w:ind w:firstLine="480"/>
        <w:jc w:val="left"/>
        <w:spacing w:line="360" w:lineRule="auto"/>
        <w:rPr>
          <w:rFonts w:ascii="宋体" w:hAnsi="宋体"/>
          <w:sz w:val="24"/>
          <w:szCs w:val="24"/>
        </w:rPr>
      </w:pPr>
      <w:r>
        <w:rPr>
          <w:rFonts w:ascii="宋体" w:hAnsi="宋体"/>
          <w:sz w:val="24"/>
          <w:szCs w:val="24"/>
        </w:rPr>
      </w:r>
      <w:r/>
    </w:p>
    <w:p>
      <w:pPr>
        <w:pStyle w:val="1104"/>
        <w:ind w:firstLine="480"/>
        <w:jc w:val="left"/>
        <w:spacing w:line="360" w:lineRule="auto"/>
        <w:rPr>
          <w:rFonts w:ascii="宋体" w:hAnsi="宋体"/>
          <w:sz w:val="24"/>
          <w:szCs w:val="24"/>
        </w:rPr>
      </w:pPr>
      <w:r>
        <w:rPr>
          <w:rFonts w:hint="eastAsia" w:ascii="宋体" w:hAnsi="宋体"/>
          <w:sz w:val="24"/>
          <w:szCs w:val="24"/>
        </w:rPr>
        <w:t xml:space="preserve">单位地址：</w:t>
      </w:r>
      <w:r>
        <w:rPr>
          <w:rFonts w:hint="eastAsia" w:ascii="宋体" w:hAnsi="宋体"/>
          <w:b/>
          <w:sz w:val="24"/>
          <w:szCs w:val="24"/>
          <w:u w:val="single"/>
        </w:rPr>
        <w:t xml:space="preserve">××</w:t>
      </w:r>
      <w:r/>
    </w:p>
    <w:p>
      <w:pPr>
        <w:pStyle w:val="1104"/>
        <w:ind w:firstLine="480"/>
        <w:jc w:val="left"/>
        <w:spacing w:line="360" w:lineRule="auto"/>
        <w:rPr>
          <w:rFonts w:ascii="宋体" w:hAnsi="宋体"/>
          <w:sz w:val="24"/>
          <w:szCs w:val="24"/>
        </w:rPr>
      </w:pPr>
      <w:r>
        <w:rPr>
          <w:rFonts w:ascii="宋体" w:hAnsi="宋体"/>
          <w:sz w:val="24"/>
          <w:szCs w:val="24"/>
        </w:rPr>
      </w:r>
      <w:r/>
    </w:p>
    <w:p>
      <w:pPr>
        <w:pStyle w:val="1104"/>
        <w:ind w:firstLine="480"/>
        <w:jc w:val="left"/>
        <w:spacing w:line="360" w:lineRule="auto"/>
        <w:rPr>
          <w:rFonts w:ascii="宋体" w:hAnsi="宋体"/>
          <w:sz w:val="24"/>
          <w:szCs w:val="24"/>
        </w:rPr>
      </w:pPr>
      <w:r>
        <w:rPr>
          <w:rFonts w:hint="eastAsia" w:ascii="宋体" w:hAnsi="宋体"/>
          <w:sz w:val="24"/>
          <w:szCs w:val="24"/>
        </w:rPr>
        <w:t xml:space="preserve">电    话：</w:t>
      </w:r>
      <w:r>
        <w:rPr>
          <w:rFonts w:hint="eastAsia" w:ascii="宋体" w:hAnsi="宋体"/>
          <w:b/>
          <w:sz w:val="24"/>
          <w:szCs w:val="24"/>
          <w:u w:val="single"/>
        </w:rPr>
        <w:t xml:space="preserve">××</w:t>
      </w:r>
      <w:r/>
    </w:p>
    <w:p>
      <w:pPr>
        <w:pStyle w:val="1104"/>
        <w:ind w:firstLine="480"/>
        <w:jc w:val="left"/>
        <w:spacing w:line="360" w:lineRule="auto"/>
        <w:rPr>
          <w:rFonts w:ascii="宋体" w:hAnsi="宋体"/>
          <w:sz w:val="24"/>
          <w:szCs w:val="24"/>
        </w:rPr>
      </w:pPr>
      <w:r>
        <w:rPr>
          <w:rFonts w:ascii="宋体" w:hAnsi="宋体"/>
          <w:sz w:val="24"/>
          <w:szCs w:val="24"/>
        </w:rPr>
      </w:r>
      <w:r/>
    </w:p>
    <w:p>
      <w:pPr>
        <w:pStyle w:val="1104"/>
        <w:ind w:firstLine="480"/>
        <w:jc w:val="left"/>
        <w:spacing w:line="360" w:lineRule="auto"/>
        <w:rPr>
          <w:rFonts w:ascii="宋体" w:hAnsi="宋体"/>
          <w:sz w:val="24"/>
          <w:szCs w:val="24"/>
        </w:rPr>
      </w:pPr>
      <w:r>
        <w:rPr>
          <w:rFonts w:hint="eastAsia" w:ascii="宋体" w:hAnsi="宋体"/>
          <w:sz w:val="24"/>
          <w:szCs w:val="24"/>
        </w:rPr>
        <w:t xml:space="preserve">单位全称：</w:t>
      </w:r>
      <w:r>
        <w:rPr>
          <w:rFonts w:hint="eastAsia" w:ascii="宋体" w:hAnsi="宋体"/>
          <w:b/>
          <w:sz w:val="24"/>
          <w:szCs w:val="24"/>
          <w:u w:val="single"/>
        </w:rPr>
        <w:t xml:space="preserve">××</w:t>
      </w:r>
      <w:r/>
    </w:p>
    <w:p>
      <w:pPr>
        <w:pStyle w:val="1104"/>
        <w:ind w:firstLine="480"/>
        <w:jc w:val="left"/>
        <w:spacing w:line="360" w:lineRule="auto"/>
        <w:rPr>
          <w:rFonts w:ascii="宋体" w:hAnsi="宋体"/>
          <w:sz w:val="24"/>
          <w:szCs w:val="24"/>
        </w:rPr>
      </w:pPr>
      <w:r>
        <w:rPr>
          <w:rFonts w:ascii="宋体" w:hAnsi="宋体"/>
          <w:sz w:val="24"/>
          <w:szCs w:val="24"/>
        </w:rPr>
      </w:r>
      <w:r/>
    </w:p>
    <w:p>
      <w:pPr>
        <w:pStyle w:val="1104"/>
        <w:ind w:firstLine="480"/>
        <w:jc w:val="left"/>
        <w:spacing w:line="360" w:lineRule="auto"/>
        <w:rPr>
          <w:rFonts w:ascii="宋体" w:hAnsi="宋体"/>
          <w:sz w:val="24"/>
          <w:szCs w:val="24"/>
        </w:rPr>
      </w:pPr>
      <w:r>
        <w:rPr>
          <w:rFonts w:hint="eastAsia" w:ascii="宋体" w:hAnsi="宋体"/>
          <w:sz w:val="24"/>
          <w:szCs w:val="24"/>
        </w:rPr>
        <w:t xml:space="preserve">单位盖章（公章）：</w:t>
      </w:r>
      <w:r>
        <w:rPr>
          <w:rFonts w:hint="eastAsia" w:ascii="宋体" w:hAnsi="宋体"/>
          <w:b/>
          <w:sz w:val="24"/>
          <w:szCs w:val="24"/>
          <w:u w:val="single"/>
        </w:rPr>
        <w:t xml:space="preserve">××</w:t>
      </w:r>
      <w:r/>
    </w:p>
    <w:p>
      <w:pPr>
        <w:pStyle w:val="1104"/>
        <w:ind w:firstLine="480"/>
        <w:jc w:val="left"/>
        <w:spacing w:line="360" w:lineRule="auto"/>
        <w:rPr>
          <w:rFonts w:ascii="宋体" w:hAnsi="宋体"/>
          <w:sz w:val="24"/>
          <w:szCs w:val="24"/>
        </w:rPr>
      </w:pPr>
      <w:r>
        <w:rPr>
          <w:rFonts w:ascii="宋体" w:hAnsi="宋体"/>
          <w:sz w:val="24"/>
          <w:szCs w:val="24"/>
        </w:rPr>
      </w:r>
      <w:r/>
    </w:p>
    <w:p>
      <w:pPr>
        <w:pStyle w:val="1104"/>
        <w:ind w:firstLine="480"/>
        <w:jc w:val="left"/>
        <w:spacing w:line="360" w:lineRule="auto"/>
        <w:rPr>
          <w:rFonts w:ascii="宋体" w:hAnsi="宋体"/>
          <w:sz w:val="24"/>
          <w:szCs w:val="24"/>
        </w:rPr>
      </w:pPr>
      <w:r>
        <w:rPr>
          <w:rFonts w:ascii="宋体" w:hAnsi="宋体"/>
          <w:sz w:val="24"/>
          <w:szCs w:val="24"/>
        </w:rPr>
      </w:r>
      <w:r/>
    </w:p>
    <w:p>
      <w:pPr>
        <w:pStyle w:val="1104"/>
        <w:ind w:firstLine="480"/>
        <w:jc w:val="right"/>
        <w:spacing w:line="360" w:lineRule="auto"/>
        <w:tabs>
          <w:tab w:val="left" w:pos="7290" w:leader="none"/>
        </w:tabs>
        <w:rPr>
          <w:rFonts w:ascii="宋体" w:hAnsi="宋体"/>
          <w:sz w:val="24"/>
          <w:szCs w:val="24"/>
        </w:rPr>
      </w:pPr>
      <w:r>
        <w:rPr>
          <w:rFonts w:hint="eastAsia" w:ascii="宋体" w:hAnsi="宋体"/>
          <w:sz w:val="24"/>
          <w:szCs w:val="24"/>
        </w:rPr>
        <w:t xml:space="preserve">                   </w:t>
      </w:r>
      <w:r/>
    </w:p>
    <w:p>
      <w:pPr>
        <w:pStyle w:val="1104"/>
        <w:ind w:firstLine="480"/>
        <w:jc w:val="right"/>
        <w:spacing w:line="360" w:lineRule="auto"/>
        <w:tabs>
          <w:tab w:val="left" w:pos="7290" w:leader="none"/>
        </w:tabs>
        <w:rPr>
          <w:rFonts w:ascii="宋体" w:hAnsi="宋体"/>
          <w:sz w:val="24"/>
          <w:szCs w:val="24"/>
        </w:rPr>
      </w:pPr>
      <w:r>
        <w:rPr>
          <w:rFonts w:hint="eastAsia" w:ascii="宋体" w:hAnsi="宋体"/>
          <w:sz w:val="24"/>
          <w:szCs w:val="24"/>
        </w:rPr>
        <w:t xml:space="preserve">     年     月    日</w:t>
      </w:r>
      <w:r/>
    </w:p>
    <w:p>
      <w:pPr>
        <w:pStyle w:val="1104"/>
        <w:ind w:firstLine="480"/>
        <w:jc w:val="left"/>
        <w:spacing w:line="360" w:lineRule="auto"/>
        <w:rPr>
          <w:rFonts w:ascii="宋体" w:hAnsi="宋体"/>
          <w:sz w:val="24"/>
          <w:szCs w:val="24"/>
        </w:rPr>
      </w:pPr>
      <w:r>
        <w:rPr>
          <w:rFonts w:ascii="宋体" w:hAnsi="宋体"/>
          <w:sz w:val="24"/>
          <w:szCs w:val="24"/>
        </w:rPr>
      </w:r>
      <w:r/>
    </w:p>
    <w:p>
      <w:pPr>
        <w:pStyle w:val="1104"/>
        <w:ind w:firstLine="482"/>
        <w:jc w:val="left"/>
        <w:spacing w:line="360" w:lineRule="auto"/>
        <w:rPr>
          <w:rFonts w:ascii="宋体" w:hAnsi="宋体"/>
          <w:b/>
          <w:sz w:val="24"/>
          <w:szCs w:val="24"/>
        </w:rPr>
      </w:pPr>
      <w:r>
        <w:rPr>
          <w:rFonts w:ascii="宋体" w:hAnsi="宋体"/>
          <w:b/>
          <w:sz w:val="24"/>
          <w:szCs w:val="24"/>
        </w:rPr>
      </w:r>
      <w:r/>
    </w:p>
    <w:p>
      <w:pPr>
        <w:pStyle w:val="1104"/>
        <w:ind w:firstLine="482"/>
        <w:jc w:val="left"/>
        <w:spacing w:line="360" w:lineRule="auto"/>
        <w:rPr>
          <w:rFonts w:ascii="宋体" w:hAnsi="宋体"/>
          <w:b/>
          <w:sz w:val="24"/>
          <w:szCs w:val="24"/>
        </w:rPr>
      </w:pPr>
      <w:r>
        <w:rPr>
          <w:rFonts w:hint="eastAsia" w:ascii="宋体" w:hAnsi="宋体"/>
          <w:b/>
          <w:sz w:val="24"/>
          <w:szCs w:val="24"/>
        </w:rPr>
        <w:t xml:space="preserve">附：法定代表人居民身份证扫描件</w:t>
      </w:r>
      <w:r/>
    </w:p>
    <w:p>
      <w:pPr>
        <w:pStyle w:val="1104"/>
        <w:ind w:firstLine="480"/>
        <w:jc w:val="left"/>
        <w:rPr>
          <w:rFonts w:ascii="宋体" w:hAnsi="宋体"/>
          <w:sz w:val="24"/>
          <w:szCs w:val="24"/>
        </w:rPr>
      </w:pPr>
      <w:r>
        <w:rPr>
          <w:rFonts w:hint="eastAsia" w:ascii="宋体" w:hAnsi="宋体"/>
          <w:sz w:val="24"/>
          <w:szCs w:val="24"/>
          <w:u w:val="single"/>
        </w:rPr>
        <w:t xml:space="preserve">注：1.“法定代表人”直接参加磋商响应活动的仅需填写本身份证明</w:t>
      </w:r>
      <w:r/>
    </w:p>
    <w:p>
      <w:pPr>
        <w:pStyle w:val="1104"/>
        <w:ind w:firstLine="482"/>
        <w:jc w:val="left"/>
      </w:pPr>
      <w:r>
        <w:rPr>
          <w:rFonts w:hint="eastAsia" w:ascii="宋体" w:hAnsi="宋体"/>
          <w:b/>
          <w:bCs/>
          <w:sz w:val="24"/>
          <w:szCs w:val="24"/>
          <w:u w:val="single"/>
        </w:rPr>
        <w:t xml:space="preserve">2.投标人属于非法人组织的，按照法律、行政法规规定能够对外代表其从事民事活动的主要负责人，视同法定代表人。</w:t>
      </w:r>
      <w:r/>
    </w:p>
    <w:p>
      <w:pPr>
        <w:pStyle w:val="1104"/>
        <w:ind w:firstLine="420"/>
        <w:jc w:val="center"/>
        <w:rPr>
          <w:rFonts w:ascii="宋体" w:hAnsi="宋体"/>
          <w:sz w:val="24"/>
          <w:szCs w:val="24"/>
        </w:rPr>
      </w:pPr>
      <w:r>
        <w:br w:type="page" w:clear="all"/>
      </w:r>
      <w:r>
        <w:rPr>
          <w:rFonts w:ascii="宋体" w:hAnsi="宋体" w:cs="宋体"/>
          <w:sz w:val="28"/>
        </w:rPr>
        <w:t xml:space="preserve">(</w:t>
      </w:r>
      <w:r>
        <w:rPr>
          <w:rFonts w:hint="eastAsia" w:ascii="宋体" w:hAnsi="宋体" w:cs="宋体"/>
          <w:sz w:val="28"/>
        </w:rPr>
        <w:t xml:space="preserve">十一</w:t>
      </w:r>
      <w:r>
        <w:rPr>
          <w:rFonts w:ascii="宋体" w:hAnsi="宋体" w:cs="宋体"/>
          <w:sz w:val="28"/>
        </w:rPr>
        <w:t xml:space="preserve">)法定代表人（负责人）授权委托书</w:t>
      </w:r>
      <w:r/>
    </w:p>
    <w:p>
      <w:pPr>
        <w:pStyle w:val="1106"/>
        <w:ind w:right="420" w:firstLine="480"/>
        <w:spacing w:line="360" w:lineRule="auto"/>
        <w:rPr>
          <w:rFonts w:ascii="宋体" w:hAnsi="宋体"/>
          <w:sz w:val="24"/>
          <w:szCs w:val="24"/>
        </w:rPr>
      </w:pPr>
      <w:r>
        <w:rPr>
          <w:rFonts w:ascii="宋体" w:hAnsi="宋体"/>
          <w:sz w:val="24"/>
          <w:szCs w:val="24"/>
        </w:rPr>
      </w:r>
      <w:r/>
    </w:p>
    <w:p>
      <w:pPr>
        <w:pStyle w:val="1106"/>
        <w:ind w:right="420" w:firstLine="480"/>
        <w:spacing w:line="360" w:lineRule="auto"/>
        <w:rPr>
          <w:rFonts w:ascii="宋体" w:hAnsi="宋体"/>
          <w:sz w:val="24"/>
          <w:szCs w:val="24"/>
        </w:rPr>
      </w:pPr>
      <w:r>
        <w:rPr>
          <w:rFonts w:hint="eastAsia" w:ascii="宋体" w:hAnsi="宋体"/>
          <w:sz w:val="24"/>
          <w:szCs w:val="24"/>
        </w:rPr>
        <w:t xml:space="preserve">本授权书声明：</w:t>
      </w:r>
      <w:r>
        <w:rPr>
          <w:rFonts w:hint="eastAsia" w:ascii="宋体" w:hAnsi="宋体"/>
          <w:sz w:val="24"/>
          <w:szCs w:val="24"/>
          <w:u w:val="single"/>
        </w:rPr>
        <w:t xml:space="preserve"> （供应商名称） </w:t>
      </w:r>
      <w:r>
        <w:rPr>
          <w:rFonts w:hint="eastAsia" w:ascii="宋体" w:hAnsi="宋体"/>
          <w:sz w:val="24"/>
          <w:szCs w:val="24"/>
        </w:rPr>
        <w:t xml:space="preserve">法定代表人（负责人）</w:t>
      </w:r>
      <w:r>
        <w:rPr>
          <w:rFonts w:hint="eastAsia" w:ascii="宋体" w:hAnsi="宋体"/>
          <w:sz w:val="24"/>
          <w:szCs w:val="24"/>
          <w:u w:val="single"/>
        </w:rPr>
        <w:t xml:space="preserve"> （姓名） </w:t>
      </w:r>
      <w:r>
        <w:rPr>
          <w:rFonts w:hint="eastAsia" w:ascii="宋体" w:hAnsi="宋体"/>
          <w:sz w:val="24"/>
          <w:szCs w:val="24"/>
        </w:rPr>
        <w:t xml:space="preserve">授权委托</w:t>
      </w:r>
      <w:r>
        <w:rPr>
          <w:rFonts w:hint="eastAsia" w:ascii="宋体" w:hAnsi="宋体"/>
          <w:sz w:val="24"/>
          <w:szCs w:val="24"/>
          <w:u w:val="single"/>
        </w:rPr>
        <w:t xml:space="preserve">（委托代理人的姓名、职务）</w:t>
      </w:r>
      <w:r>
        <w:rPr>
          <w:rFonts w:hint="eastAsia" w:ascii="宋体" w:hAnsi="宋体"/>
          <w:sz w:val="24"/>
          <w:szCs w:val="24"/>
        </w:rPr>
        <w:t xml:space="preserve">为我方就</w:t>
      </w:r>
      <w:r>
        <w:rPr>
          <w:rFonts w:hint="eastAsia" w:ascii="宋体" w:hAnsi="宋体"/>
          <w:sz w:val="24"/>
          <w:szCs w:val="24"/>
          <w:u w:val="single"/>
        </w:rPr>
        <w:t xml:space="preserve">××××（代理机构）代理的××××（项目编号、项目名称）</w:t>
      </w:r>
      <w:r>
        <w:rPr>
          <w:rFonts w:hint="eastAsia" w:ascii="宋体" w:hAnsi="宋体"/>
          <w:bCs/>
          <w:sz w:val="24"/>
          <w:szCs w:val="24"/>
        </w:rPr>
        <w:t xml:space="preserve">项目</w:t>
      </w:r>
      <w:r>
        <w:rPr>
          <w:rFonts w:hint="eastAsia" w:ascii="宋体" w:hAnsi="宋体"/>
          <w:sz w:val="24"/>
          <w:szCs w:val="24"/>
        </w:rPr>
        <w:t xml:space="preserve">的磋商活动的合法代理人，以本单位名义全权处理一切与该项目磋商有关的事务（含合同签订）。</w:t>
      </w:r>
      <w:r/>
    </w:p>
    <w:p>
      <w:pPr>
        <w:pStyle w:val="1106"/>
        <w:ind w:firstLine="480"/>
        <w:spacing w:line="360" w:lineRule="auto"/>
        <w:tabs>
          <w:tab w:val="left" w:pos="5560" w:leader="none"/>
        </w:tabs>
        <w:rPr>
          <w:rFonts w:ascii="宋体" w:hAnsi="宋体"/>
          <w:sz w:val="24"/>
          <w:szCs w:val="24"/>
        </w:rPr>
      </w:pPr>
      <w:r>
        <w:rPr>
          <w:rFonts w:hint="eastAsia" w:ascii="宋体" w:hAnsi="宋体"/>
          <w:sz w:val="24"/>
          <w:szCs w:val="24"/>
        </w:rPr>
        <w:tab/>
      </w:r>
      <w:r/>
    </w:p>
    <w:p>
      <w:pPr>
        <w:pStyle w:val="1106"/>
        <w:ind w:firstLine="480"/>
        <w:spacing w:line="360" w:lineRule="auto"/>
        <w:rPr>
          <w:rFonts w:ascii="宋体" w:hAnsi="宋体"/>
          <w:sz w:val="24"/>
          <w:szCs w:val="24"/>
        </w:rPr>
      </w:pPr>
      <w:r>
        <w:rPr>
          <w:rFonts w:hint="eastAsia" w:ascii="宋体" w:hAnsi="宋体"/>
          <w:sz w:val="24"/>
          <w:szCs w:val="24"/>
        </w:rPr>
        <w:t xml:space="preserve">本授权委托书于</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日签字生效，特此声明。</w:t>
      </w:r>
      <w:r/>
    </w:p>
    <w:p>
      <w:pPr>
        <w:pStyle w:val="1106"/>
        <w:ind w:firstLine="480"/>
        <w:spacing w:line="360" w:lineRule="auto"/>
        <w:rPr>
          <w:rFonts w:ascii="宋体" w:hAnsi="宋体"/>
          <w:sz w:val="24"/>
          <w:szCs w:val="24"/>
        </w:rPr>
      </w:pPr>
      <w:r>
        <w:rPr>
          <w:rFonts w:ascii="宋体" w:hAnsi="宋体"/>
          <w:sz w:val="24"/>
          <w:szCs w:val="24"/>
        </w:rPr>
      </w:r>
      <w:r/>
    </w:p>
    <w:p>
      <w:pPr>
        <w:pStyle w:val="1106"/>
        <w:ind w:firstLine="480"/>
        <w:spacing w:line="360" w:lineRule="auto"/>
        <w:rPr>
          <w:rFonts w:ascii="宋体" w:hAnsi="宋体"/>
          <w:sz w:val="24"/>
          <w:szCs w:val="24"/>
        </w:rPr>
      </w:pPr>
      <w:r>
        <w:rPr>
          <w:rFonts w:hint="eastAsia" w:ascii="宋体" w:hAnsi="宋体"/>
          <w:sz w:val="24"/>
          <w:szCs w:val="24"/>
        </w:rPr>
        <w:t xml:space="preserve">委托代理人身份证号码：</w:t>
      </w:r>
      <w:r/>
    </w:p>
    <w:p>
      <w:pPr>
        <w:pStyle w:val="1106"/>
        <w:ind w:firstLine="480"/>
        <w:spacing w:line="360" w:lineRule="auto"/>
        <w:rPr>
          <w:rFonts w:ascii="宋体" w:hAnsi="宋体"/>
          <w:sz w:val="24"/>
          <w:szCs w:val="24"/>
        </w:rPr>
      </w:pPr>
      <w:r>
        <w:rPr>
          <w:rFonts w:ascii="宋体" w:hAnsi="宋体"/>
          <w:sz w:val="24"/>
          <w:szCs w:val="24"/>
        </w:rPr>
      </w:r>
      <w:r/>
    </w:p>
    <w:p>
      <w:pPr>
        <w:pStyle w:val="1106"/>
        <w:ind w:firstLine="480"/>
        <w:spacing w:line="360" w:lineRule="auto"/>
        <w:rPr>
          <w:rFonts w:ascii="宋体" w:hAnsi="宋体"/>
          <w:sz w:val="24"/>
          <w:szCs w:val="24"/>
        </w:rPr>
      </w:pPr>
      <w:r>
        <w:rPr>
          <w:rFonts w:hint="eastAsia" w:ascii="宋体" w:hAnsi="宋体"/>
          <w:sz w:val="24"/>
          <w:szCs w:val="24"/>
        </w:rPr>
        <w:t xml:space="preserve">委托代理人联系电话：（手机）</w:t>
      </w:r>
      <w:r/>
    </w:p>
    <w:p>
      <w:pPr>
        <w:pStyle w:val="1106"/>
        <w:ind w:firstLine="480"/>
        <w:spacing w:line="360" w:lineRule="auto"/>
        <w:rPr>
          <w:rFonts w:ascii="宋体" w:hAnsi="宋体"/>
          <w:sz w:val="24"/>
          <w:szCs w:val="24"/>
        </w:rPr>
      </w:pPr>
      <w:r>
        <w:rPr>
          <w:rFonts w:ascii="宋体" w:hAnsi="宋体"/>
          <w:sz w:val="24"/>
          <w:szCs w:val="24"/>
        </w:rPr>
      </w:r>
      <w:r/>
    </w:p>
    <w:p>
      <w:pPr>
        <w:pStyle w:val="1106"/>
        <w:ind w:firstLine="480"/>
        <w:spacing w:line="360" w:lineRule="auto"/>
        <w:rPr>
          <w:rFonts w:ascii="宋体" w:hAnsi="宋体"/>
          <w:sz w:val="24"/>
          <w:szCs w:val="24"/>
          <w:u w:val="single"/>
        </w:rPr>
      </w:pPr>
      <w:r>
        <w:rPr>
          <w:rFonts w:hint="eastAsia" w:ascii="宋体" w:hAnsi="宋体"/>
          <w:sz w:val="24"/>
          <w:szCs w:val="24"/>
        </w:rPr>
        <w:t xml:space="preserve">法定代表人（负责人）签字或盖章</w:t>
      </w:r>
      <w:r>
        <w:rPr>
          <w:rFonts w:hint="eastAsia" w:ascii="宋体" w:hAnsi="宋体"/>
          <w:sz w:val="24"/>
          <w:szCs w:val="24"/>
          <w:u w:val="single"/>
        </w:rPr>
        <w:t xml:space="preserve">：                        </w:t>
      </w:r>
      <w:r/>
    </w:p>
    <w:p>
      <w:pPr>
        <w:pStyle w:val="1106"/>
        <w:ind w:firstLine="480"/>
        <w:spacing w:line="360" w:lineRule="auto"/>
        <w:rPr>
          <w:rFonts w:ascii="宋体" w:hAnsi="宋体"/>
          <w:sz w:val="24"/>
          <w:szCs w:val="24"/>
          <w:u w:val="single"/>
        </w:rPr>
      </w:pPr>
      <w:r>
        <w:rPr>
          <w:rFonts w:ascii="宋体" w:hAnsi="宋体"/>
          <w:sz w:val="24"/>
          <w:szCs w:val="24"/>
          <w:u w:val="single"/>
        </w:rPr>
      </w:r>
      <w:r/>
    </w:p>
    <w:p>
      <w:pPr>
        <w:pStyle w:val="1106"/>
        <w:ind w:firstLine="480"/>
        <w:spacing w:line="360" w:lineRule="auto"/>
        <w:rPr>
          <w:rFonts w:ascii="宋体" w:hAnsi="宋体"/>
          <w:sz w:val="24"/>
          <w:szCs w:val="24"/>
        </w:rPr>
      </w:pPr>
      <w:r>
        <w:rPr>
          <w:rFonts w:ascii="宋体" w:hAnsi="宋体"/>
          <w:sz w:val="24"/>
          <w:szCs w:val="24"/>
        </w:rPr>
      </w:r>
      <w:r/>
    </w:p>
    <w:p>
      <w:pPr>
        <w:pStyle w:val="1106"/>
        <w:ind w:firstLine="480"/>
        <w:spacing w:line="360" w:lineRule="auto"/>
        <w:rPr>
          <w:rFonts w:ascii="宋体" w:hAnsi="宋体"/>
          <w:sz w:val="24"/>
          <w:szCs w:val="24"/>
        </w:rPr>
      </w:pPr>
      <w:r>
        <w:rPr>
          <w:rFonts w:ascii="宋体" w:hAnsi="宋体"/>
          <w:sz w:val="24"/>
          <w:szCs w:val="24"/>
        </w:rPr>
      </w:r>
      <w:r/>
    </w:p>
    <w:p>
      <w:pPr>
        <w:pStyle w:val="1106"/>
        <w:ind w:firstLine="480"/>
        <w:spacing w:line="360" w:lineRule="auto"/>
        <w:rPr>
          <w:rFonts w:ascii="宋体" w:hAnsi="宋体"/>
          <w:sz w:val="24"/>
          <w:szCs w:val="24"/>
        </w:rPr>
      </w:pPr>
      <w:r>
        <w:rPr>
          <w:rFonts w:ascii="宋体" w:hAnsi="宋体"/>
          <w:sz w:val="24"/>
          <w:szCs w:val="24"/>
        </w:rPr>
      </w:r>
      <w:r/>
    </w:p>
    <w:p>
      <w:pPr>
        <w:pStyle w:val="1106"/>
        <w:ind w:firstLine="480"/>
        <w:spacing w:line="360" w:lineRule="auto"/>
        <w:rPr>
          <w:rFonts w:ascii="宋体" w:hAnsi="宋体"/>
          <w:sz w:val="24"/>
          <w:szCs w:val="24"/>
        </w:rPr>
      </w:pPr>
      <w:r>
        <w:rPr>
          <w:rFonts w:hint="eastAsia" w:ascii="宋体" w:hAnsi="宋体"/>
          <w:sz w:val="24"/>
          <w:szCs w:val="24"/>
        </w:rPr>
        <w:t xml:space="preserve">供应商名称（公章）：</w:t>
      </w:r>
      <w:r/>
    </w:p>
    <w:p>
      <w:pPr>
        <w:pStyle w:val="1106"/>
        <w:ind w:firstLine="480"/>
        <w:spacing w:line="360" w:lineRule="auto"/>
        <w:rPr>
          <w:rFonts w:ascii="宋体" w:hAnsi="宋体"/>
          <w:sz w:val="24"/>
          <w:szCs w:val="24"/>
          <w:u w:val="single"/>
        </w:rPr>
      </w:pPr>
      <w:r>
        <w:rPr>
          <w:rFonts w:hint="eastAsia" w:ascii="宋体" w:hAnsi="宋体"/>
          <w:sz w:val="24"/>
          <w:szCs w:val="24"/>
        </w:rPr>
        <w:t xml:space="preserve">日     期：</w:t>
      </w:r>
      <w:r/>
    </w:p>
    <w:p>
      <w:pPr>
        <w:pStyle w:val="1106"/>
        <w:ind w:firstLine="482"/>
        <w:spacing w:line="360" w:lineRule="auto"/>
        <w:rPr>
          <w:rFonts w:ascii="宋体" w:hAnsi="宋体"/>
          <w:b/>
          <w:sz w:val="24"/>
          <w:szCs w:val="24"/>
        </w:rPr>
      </w:pPr>
      <w:r>
        <w:rPr>
          <w:rFonts w:ascii="宋体" w:hAnsi="宋体"/>
          <w:b/>
          <w:sz w:val="24"/>
          <w:szCs w:val="24"/>
        </w:rPr>
      </w:r>
      <w:r/>
    </w:p>
    <w:p>
      <w:pPr>
        <w:pStyle w:val="1106"/>
        <w:ind w:firstLine="482"/>
        <w:spacing w:line="360" w:lineRule="auto"/>
        <w:rPr>
          <w:rFonts w:ascii="宋体" w:hAnsi="宋体"/>
          <w:b/>
          <w:sz w:val="24"/>
          <w:szCs w:val="24"/>
        </w:rPr>
      </w:pPr>
      <w:r>
        <w:rPr>
          <w:rFonts w:ascii="宋体" w:hAnsi="宋体"/>
          <w:b/>
          <w:sz w:val="24"/>
          <w:szCs w:val="24"/>
        </w:rPr>
      </w:r>
      <w:r/>
    </w:p>
    <w:p>
      <w:pPr>
        <w:pStyle w:val="1106"/>
        <w:ind w:firstLine="482"/>
        <w:spacing w:line="360" w:lineRule="auto"/>
        <w:rPr>
          <w:rFonts w:ascii="宋体" w:hAnsi="宋体"/>
          <w:b/>
          <w:sz w:val="24"/>
          <w:szCs w:val="24"/>
        </w:rPr>
      </w:pPr>
      <w:r>
        <w:rPr>
          <w:rFonts w:ascii="宋体" w:hAnsi="宋体"/>
          <w:b/>
          <w:sz w:val="24"/>
          <w:szCs w:val="24"/>
        </w:rPr>
      </w:r>
      <w:r/>
    </w:p>
    <w:p>
      <w:pPr>
        <w:pStyle w:val="1106"/>
        <w:ind w:firstLine="482"/>
        <w:spacing w:line="360" w:lineRule="auto"/>
        <w:rPr>
          <w:rFonts w:ascii="宋体" w:hAnsi="宋体"/>
          <w:b/>
          <w:sz w:val="24"/>
          <w:szCs w:val="24"/>
        </w:rPr>
      </w:pPr>
      <w:r>
        <w:rPr>
          <w:rFonts w:ascii="宋体" w:hAnsi="宋体"/>
          <w:b/>
          <w:sz w:val="24"/>
          <w:szCs w:val="24"/>
        </w:rPr>
      </w:r>
      <w:r/>
    </w:p>
    <w:p>
      <w:pPr>
        <w:pStyle w:val="1106"/>
        <w:ind w:firstLine="482"/>
        <w:spacing w:line="360" w:lineRule="auto"/>
        <w:rPr>
          <w:rFonts w:ascii="宋体" w:hAnsi="宋体"/>
          <w:sz w:val="24"/>
          <w:szCs w:val="24"/>
          <w:u w:val="single"/>
        </w:rPr>
      </w:pPr>
      <w:r>
        <w:rPr>
          <w:rFonts w:hint="eastAsia" w:ascii="宋体" w:hAnsi="宋体"/>
          <w:b/>
          <w:sz w:val="24"/>
          <w:szCs w:val="24"/>
        </w:rPr>
        <w:t xml:space="preserve">附：委托代理人居民身份证扫描件</w:t>
      </w:r>
      <w:r/>
    </w:p>
    <w:p>
      <w:pPr>
        <w:pStyle w:val="1106"/>
        <w:rPr>
          <w:sz w:val="24"/>
          <w:szCs w:val="24"/>
        </w:rPr>
      </w:pPr>
      <w:r>
        <w:rPr>
          <w:rFonts w:hint="eastAsia" w:ascii="宋体" w:hAnsi="宋体"/>
          <w:sz w:val="24"/>
          <w:szCs w:val="24"/>
          <w:u w:val="single"/>
        </w:rPr>
        <w:t xml:space="preserve">注：“法定代表人（负责人）”授权委托其他人（必须为供应商正式员工，证明材料扫描件：近半年内至少一个月供应商为其依法缴纳社保的材料扫描件附后）磋商的，须填写法定代表人证明书和本授权委托书。</w:t>
      </w:r>
      <w:r/>
    </w:p>
    <w:p>
      <w:pPr>
        <w:pStyle w:val="1126"/>
        <w:jc w:val="center"/>
        <w:rPr>
          <w:rFonts w:ascii="宋体" w:hAnsi="宋体" w:eastAsia="宋体" w:cs="宋体"/>
          <w:sz w:val="32"/>
        </w:rPr>
        <w:outlineLvl w:val="1"/>
      </w:pPr>
      <w:r>
        <w:br w:type="page" w:clear="all"/>
      </w:r>
      <w:bookmarkStart w:id="278" w:name="_Toc14709"/>
      <w:r>
        <w:rPr>
          <w:rFonts w:hint="eastAsia" w:ascii="宋体" w:hAnsi="宋体" w:eastAsia="宋体" w:cs="宋体"/>
          <w:sz w:val="32"/>
        </w:rPr>
        <w:t xml:space="preserve">二</w:t>
      </w:r>
      <w:r>
        <w:rPr>
          <w:rFonts w:ascii="宋体" w:hAnsi="宋体" w:eastAsia="宋体" w:cs="宋体"/>
          <w:sz w:val="32"/>
        </w:rPr>
        <w:t xml:space="preserve">、技术部分</w:t>
      </w:r>
      <w:bookmarkEnd w:id="278"/>
      <w:r/>
      <w:r/>
    </w:p>
    <w:p>
      <w:pPr>
        <w:pStyle w:val="1127"/>
        <w:jc w:val="center"/>
        <w:outlineLvl w:val="2"/>
      </w:pPr>
      <w:r/>
      <w:bookmarkStart w:id="279" w:name="_Toc27274"/>
      <w:r>
        <w:rPr>
          <w:rFonts w:ascii="宋体" w:hAnsi="宋体" w:eastAsia="宋体" w:cs="宋体"/>
          <w:sz w:val="28"/>
        </w:rPr>
        <w:t xml:space="preserve">(一)</w:t>
      </w:r>
      <w:r>
        <w:rPr>
          <w:rFonts w:hint="eastAsia"/>
        </w:rPr>
        <w:t xml:space="preserve"> </w:t>
      </w:r>
      <w:bookmarkEnd w:id="279"/>
      <w:r>
        <w:rPr>
          <w:rFonts w:hint="eastAsia"/>
        </w:rPr>
        <w:t xml:space="preserve">施工组织</w:t>
      </w:r>
      <w:r>
        <w:rPr>
          <w:rFonts w:hint="eastAsia" w:eastAsia="宋体"/>
          <w:lang w:val="en-US" w:eastAsia="zh-CN"/>
        </w:rPr>
        <w:t xml:space="preserve">设计</w:t>
      </w:r>
      <w:r>
        <w:rPr>
          <w:rFonts w:hint="eastAsia"/>
        </w:rPr>
        <w:t xml:space="preserve">方案</w:t>
      </w:r>
      <w:r/>
    </w:p>
    <w:p>
      <w:pPr>
        <w:pStyle w:val="1128"/>
        <w:jc w:val="center"/>
        <w:rPr>
          <w:rFonts w:hint="eastAsia" w:ascii="宋体"/>
          <w:b/>
          <w:bCs/>
          <w:sz w:val="24"/>
        </w:rPr>
        <w:outlineLvl w:val="2"/>
      </w:pPr>
      <w:r>
        <w:br w:type="page" w:clear="all"/>
      </w:r>
      <w:bookmarkStart w:id="280" w:name="_Toc2251"/>
      <w:r>
        <w:rPr>
          <w:rFonts w:ascii="宋体" w:hAnsi="宋体" w:eastAsia="宋体" w:cs="宋体"/>
          <w:sz w:val="28"/>
        </w:rPr>
        <w:t xml:space="preserve">(二)</w:t>
      </w:r>
      <w:r>
        <w:rPr>
          <w:rFonts w:hint="eastAsia" w:ascii="宋体" w:hAnsi="宋体" w:eastAsia="宋体" w:cs="宋体"/>
          <w:sz w:val="28"/>
        </w:rPr>
        <w:t xml:space="preserve">服务</w:t>
      </w:r>
      <w:r>
        <w:rPr>
          <w:rFonts w:ascii="宋体" w:hAnsi="宋体" w:eastAsia="宋体" w:cs="宋体"/>
          <w:sz w:val="28"/>
        </w:rPr>
        <w:t xml:space="preserve">响应及偏离表</w:t>
      </w:r>
      <w:bookmarkEnd w:id="280"/>
      <w:r/>
      <w:r/>
    </w:p>
    <w:p>
      <w:pPr>
        <w:pStyle w:val="1079"/>
        <w:spacing w:before="240" w:after="240"/>
        <w:rPr>
          <w:rStyle w:val="766"/>
          <w:rFonts w:hint="eastAsia" w:ascii="宋体" w:hAnsi="宋体" w:eastAsia="宋体" w:cs="宋体"/>
          <w:b/>
          <w:bCs/>
          <w:color w:val="000000" w:themeColor="text1"/>
          <w:sz w:val="24"/>
          <w:szCs w:val="22"/>
          <w14:textFill>
            <w14:solidFill>
              <w14:schemeClr w14:val="tx1"/>
            </w14:solidFill>
          </w14:textFill>
        </w:rPr>
      </w:pPr>
      <w:r>
        <w:rPr>
          <w:rStyle w:val="766"/>
          <w:rFonts w:hint="eastAsia" w:ascii="宋体" w:hAnsi="宋体" w:cs="宋体"/>
          <w:b/>
          <w:bCs/>
          <w:color w:val="000000" w:themeColor="text1"/>
          <w:sz w:val="24"/>
          <w:szCs w:val="22"/>
          <w:lang w:val="en-US" w:eastAsia="zh-CN" w:bidi="ar-SA"/>
          <w14:textFill>
            <w14:solidFill>
              <w14:schemeClr w14:val="tx1"/>
            </w14:solidFill>
          </w14:textFill>
        </w:rPr>
        <w:t xml:space="preserve">1、</w:t>
      </w:r>
      <w:r>
        <w:rPr>
          <w:rStyle w:val="766"/>
          <w:rFonts w:hint="eastAsia" w:ascii="宋体" w:hAnsi="宋体" w:eastAsia="宋体" w:cs="宋体"/>
          <w:b/>
          <w:bCs/>
          <w:color w:val="000000" w:themeColor="text1"/>
          <w:sz w:val="24"/>
          <w:szCs w:val="22"/>
          <w:lang w:val="en-US" w:eastAsia="zh-CN" w:bidi="ar-SA"/>
          <w14:textFill>
            <w14:solidFill>
              <w14:schemeClr w14:val="tx1"/>
            </w14:solidFill>
          </w14:textFill>
        </w:rPr>
        <w:t xml:space="preserve">针对本项目采购文件“第四部分采购需求 </w:t>
      </w:r>
      <w:r>
        <w:rPr>
          <w:rStyle w:val="1078"/>
        </w:rPr>
        <w:t xml:space="preserve">三.项目要求</w:t>
      </w:r>
      <w:r>
        <w:rPr>
          <w:rStyle w:val="766"/>
          <w:rFonts w:hint="eastAsia" w:ascii="宋体" w:hAnsi="宋体" w:eastAsia="宋体" w:cs="宋体"/>
          <w:b/>
          <w:bCs/>
          <w:color w:val="000000" w:themeColor="text1"/>
          <w:sz w:val="24"/>
          <w:szCs w:val="22"/>
          <w:lang w:val="en-US" w:eastAsia="zh-CN" w:bidi="ar-SA"/>
          <w14:textFill>
            <w14:solidFill>
              <w14:schemeClr w14:val="tx1"/>
            </w14:solidFill>
          </w14:textFill>
        </w:rPr>
        <w:t xml:space="preserve">”所有条款内容，</w:t>
      </w:r>
      <w:r>
        <w:rPr>
          <w:rStyle w:val="766"/>
          <w:rFonts w:hint="eastAsia" w:ascii="宋体" w:hAnsi="宋体" w:eastAsia="宋体" w:cs="宋体"/>
          <w:b/>
          <w:bCs/>
          <w:color w:val="000000" w:themeColor="text1"/>
          <w:sz w:val="24"/>
          <w:szCs w:val="22"/>
          <w14:textFill>
            <w14:solidFill>
              <w14:schemeClr w14:val="tx1"/>
            </w14:solidFill>
          </w14:textFill>
        </w:rPr>
        <w:t xml:space="preserve">如</w:t>
      </w:r>
      <w:r>
        <w:rPr>
          <w:rStyle w:val="766"/>
          <w:rFonts w:hint="eastAsia" w:ascii="宋体" w:hAnsi="宋体" w:eastAsia="宋体" w:cs="宋体"/>
          <w:b/>
          <w:bCs/>
          <w:color w:val="000000" w:themeColor="text1"/>
          <w:sz w:val="24"/>
          <w:szCs w:val="22"/>
          <w:lang w:eastAsia="zh-CN"/>
          <w14:textFill>
            <w14:solidFill>
              <w14:schemeClr w14:val="tx1"/>
            </w14:solidFill>
          </w14:textFill>
        </w:rPr>
        <w:t xml:space="preserve">供应商</w:t>
      </w:r>
      <w:r>
        <w:rPr>
          <w:rStyle w:val="766"/>
          <w:rFonts w:hint="eastAsia" w:ascii="宋体" w:hAnsi="宋体" w:eastAsia="宋体" w:cs="宋体"/>
          <w:b/>
          <w:bCs/>
          <w:color w:val="000000" w:themeColor="text1"/>
          <w:sz w:val="24"/>
          <w:szCs w:val="22"/>
          <w14:textFill>
            <w14:solidFill>
              <w14:schemeClr w14:val="tx1"/>
            </w14:solidFill>
          </w14:textFill>
        </w:rPr>
        <w:t xml:space="preserve">完全响应，请做</w:t>
      </w:r>
      <w:r>
        <w:rPr>
          <w:rStyle w:val="766"/>
          <w:rFonts w:hint="eastAsia" w:ascii="宋体" w:hAnsi="宋体" w:eastAsia="宋体" w:cs="宋体"/>
          <w:b/>
          <w:bCs/>
          <w:color w:val="000000" w:themeColor="text1"/>
          <w:sz w:val="24"/>
          <w:szCs w:val="22"/>
          <w:lang w:eastAsia="zh-CN"/>
          <w14:textFill>
            <w14:solidFill>
              <w14:schemeClr w14:val="tx1"/>
            </w14:solidFill>
          </w14:textFill>
        </w:rPr>
        <w:t xml:space="preserve">如下</w:t>
      </w:r>
      <w:r>
        <w:rPr>
          <w:rStyle w:val="766"/>
          <w:rFonts w:hint="eastAsia" w:ascii="宋体" w:hAnsi="宋体" w:eastAsia="宋体" w:cs="宋体"/>
          <w:b/>
          <w:bCs/>
          <w:color w:val="000000" w:themeColor="text1"/>
          <w:sz w:val="24"/>
          <w:szCs w:val="22"/>
          <w14:textFill>
            <w14:solidFill>
              <w14:schemeClr w14:val="tx1"/>
            </w14:solidFill>
          </w14:textFill>
        </w:rPr>
        <w:t xml:space="preserve">承诺。</w:t>
      </w:r>
      <w:r/>
    </w:p>
    <w:p>
      <w:pPr>
        <w:pStyle w:val="1147"/>
        <w:jc w:val="center"/>
        <w:keepLines w:val="0"/>
        <w:keepNext w:val="0"/>
        <w:pageBreakBefore w:val="0"/>
        <w:spacing w:line="480" w:lineRule="atLeast"/>
        <w:widowControl w:val="off"/>
        <w:rPr>
          <w:rStyle w:val="766"/>
          <w:rFonts w:hint="eastAsia" w:ascii="宋体" w:hAnsi="宋体" w:eastAsia="宋体" w:cs="Times New Roman"/>
          <w:b/>
          <w:color w:val="000000" w:themeColor="text1"/>
          <w:sz w:val="32"/>
          <w:szCs w:val="32"/>
          <w:u w:val="none"/>
          <w:lang w:val="en-US" w:eastAsia="zh-CN"/>
          <w14:textFill>
            <w14:solidFill>
              <w14:schemeClr w14:val="tx1"/>
            </w14:solidFill>
          </w14:textFill>
        </w:rPr>
      </w:pPr>
      <w:r>
        <w:rPr>
          <w:rStyle w:val="766"/>
          <w:rFonts w:hint="eastAsia" w:ascii="宋体" w:hAnsi="宋体" w:eastAsia="宋体" w:cs="Times New Roman"/>
          <w:b/>
          <w:color w:val="000000" w:themeColor="text1"/>
          <w:sz w:val="32"/>
          <w:szCs w:val="32"/>
          <w:u w:val="none"/>
          <w:lang w:val="en-US" w:eastAsia="zh-CN"/>
          <w14:textFill>
            <w14:solidFill>
              <w14:schemeClr w14:val="tx1"/>
            </w14:solidFill>
          </w14:textFill>
        </w:rPr>
        <w:t xml:space="preserve">响应承诺函</w:t>
      </w:r>
      <w:r/>
    </w:p>
    <w:p>
      <w:pPr>
        <w:pStyle w:val="1147"/>
        <w:jc w:val="both"/>
        <w:keepLines w:val="0"/>
        <w:keepNext w:val="0"/>
        <w:pageBreakBefore w:val="0"/>
        <w:spacing w:line="480" w:lineRule="atLeast"/>
        <w:widowControl w:val="off"/>
        <w:rPr>
          <w:rStyle w:val="766"/>
          <w:rFonts w:hint="default" w:ascii="宋体" w:hAnsi="宋体" w:eastAsia="宋体" w:cs="Times New Roman"/>
          <w:b/>
          <w:color w:val="000000" w:themeColor="text1"/>
          <w:sz w:val="24"/>
          <w:szCs w:val="24"/>
          <w:u w:val="single"/>
          <w:lang w:val="en-US" w:eastAsia="zh-CN"/>
          <w14:textFill>
            <w14:solidFill>
              <w14:schemeClr w14:val="tx1"/>
            </w14:solidFill>
          </w14:textFill>
        </w:rPr>
      </w:pPr>
      <w:r>
        <w:rPr>
          <w:rStyle w:val="766"/>
          <w:rFonts w:hint="eastAsia" w:ascii="宋体" w:hAnsi="宋体" w:eastAsia="宋体" w:cs="Times New Roman"/>
          <w:b/>
          <w:color w:val="000000" w:themeColor="text1"/>
          <w:sz w:val="24"/>
          <w:szCs w:val="24"/>
          <w:u w:val="single"/>
          <w:lang w:val="en-US" w:eastAsia="zh-CN"/>
          <w14:textFill>
            <w14:solidFill>
              <w14:schemeClr w14:val="tx1"/>
            </w14:solidFill>
          </w14:textFill>
        </w:rPr>
        <w:t xml:space="preserve">    （采购人名称）    </w:t>
      </w:r>
      <w:r>
        <w:rPr>
          <w:rStyle w:val="766"/>
          <w:rFonts w:hint="eastAsia" w:ascii="宋体" w:hAnsi="宋体" w:eastAsia="宋体" w:cs="Times New Roman"/>
          <w:b/>
          <w:color w:val="000000" w:themeColor="text1"/>
          <w:sz w:val="24"/>
          <w:szCs w:val="24"/>
          <w:u w:val="none"/>
          <w:lang w:val="en-US" w:eastAsia="zh-CN"/>
          <w14:textFill>
            <w14:solidFill>
              <w14:schemeClr w14:val="tx1"/>
            </w14:solidFill>
          </w14:textFill>
        </w:rPr>
        <w:t xml:space="preserve">：</w:t>
      </w:r>
      <w:r/>
    </w:p>
    <w:p>
      <w:pPr>
        <w:pStyle w:val="1079"/>
        <w:spacing w:before="240" w:after="240"/>
        <w:rPr>
          <w:rStyle w:val="766"/>
          <w:rFonts w:hint="eastAsia" w:ascii="宋体" w:hAnsi="宋体" w:eastAsia="宋体" w:cs="Times New Roman"/>
          <w:b w:val="0"/>
          <w:bCs/>
          <w:color w:val="000000" w:themeColor="text1"/>
          <w:sz w:val="24"/>
          <w:szCs w:val="24"/>
          <w:lang w:eastAsia="zh-CN"/>
          <w14:textFill>
            <w14:solidFill>
              <w14:schemeClr w14:val="tx1"/>
            </w14:solidFill>
          </w14:textFill>
        </w:rPr>
      </w:pPr>
      <w:r>
        <w:rPr>
          <w:rStyle w:val="766"/>
          <w:rFonts w:hint="eastAsia" w:ascii="宋体" w:hAnsi="宋体" w:eastAsia="宋体" w:cs="Times New Roman"/>
          <w:b w:val="0"/>
          <w:bCs/>
          <w:color w:val="000000" w:themeColor="text1"/>
          <w:sz w:val="24"/>
          <w:szCs w:val="24"/>
          <w:lang w:eastAsia="zh-CN"/>
          <w14:textFill>
            <w14:solidFill>
              <w14:schemeClr w14:val="tx1"/>
            </w14:solidFill>
          </w14:textFill>
        </w:rPr>
        <w:t xml:space="preserve">我单位</w:t>
      </w:r>
      <w:r>
        <w:rPr>
          <w:rStyle w:val="766"/>
          <w:rFonts w:hint="eastAsia" w:ascii="宋体" w:hAnsi="宋体" w:eastAsia="宋体" w:cs="Times New Roman"/>
          <w:b w:val="0"/>
          <w:bCs/>
          <w:color w:val="000000" w:themeColor="text1"/>
          <w:sz w:val="24"/>
          <w:szCs w:val="24"/>
          <w14:textFill>
            <w14:solidFill>
              <w14:schemeClr w14:val="tx1"/>
            </w14:solidFill>
          </w14:textFill>
        </w:rPr>
        <w:t xml:space="preserve">保证：我单位</w:t>
      </w:r>
      <w:r>
        <w:rPr>
          <w:rStyle w:val="766"/>
          <w:rFonts w:hint="eastAsia" w:ascii="宋体" w:hAnsi="宋体" w:eastAsia="宋体" w:cs="Times New Roman"/>
          <w:b w:val="0"/>
          <w:bCs/>
          <w:color w:val="000000" w:themeColor="text1"/>
          <w:sz w:val="24"/>
          <w:szCs w:val="24"/>
          <w:lang w:eastAsia="zh-CN"/>
          <w14:textFill>
            <w14:solidFill>
              <w14:schemeClr w14:val="tx1"/>
            </w14:solidFill>
          </w14:textFill>
        </w:rPr>
        <w:t xml:space="preserve">已完全熟悉本项目</w:t>
      </w:r>
      <w:r>
        <w:rPr>
          <w:rStyle w:val="766"/>
          <w:rFonts w:hint="eastAsia" w:ascii="宋体" w:hAnsi="宋体" w:eastAsia="宋体" w:cs="宋体"/>
          <w:b w:val="0"/>
          <w:bCs/>
          <w:color w:val="000000" w:themeColor="text1"/>
          <w:sz w:val="24"/>
          <w:szCs w:val="22"/>
          <w:lang w:val="en-US" w:eastAsia="zh-CN" w:bidi="ar-SA"/>
          <w14:textFill>
            <w14:solidFill>
              <w14:schemeClr w14:val="tx1"/>
            </w14:solidFill>
          </w14:textFill>
        </w:rPr>
        <w:t xml:space="preserve">采购文件“第四部分 采购需求 </w:t>
      </w:r>
      <w:r>
        <w:rPr>
          <w:rStyle w:val="1078"/>
          <w:b w:val="0"/>
          <w:bCs w:val="0"/>
        </w:rPr>
        <w:t xml:space="preserve">三.项目要求</w:t>
      </w:r>
      <w:r>
        <w:rPr>
          <w:rStyle w:val="766"/>
          <w:rFonts w:hint="eastAsia" w:ascii="宋体" w:hAnsi="宋体" w:eastAsia="宋体" w:cs="宋体"/>
          <w:b w:val="0"/>
          <w:bCs/>
          <w:color w:val="000000" w:themeColor="text1"/>
          <w:sz w:val="24"/>
          <w:szCs w:val="22"/>
          <w:lang w:val="en-US" w:eastAsia="zh-CN" w:bidi="ar-SA"/>
          <w14:textFill>
            <w14:solidFill>
              <w14:schemeClr w14:val="tx1"/>
            </w14:solidFill>
          </w14:textFill>
        </w:rPr>
        <w:t xml:space="preserve">”</w:t>
      </w:r>
      <w:r>
        <w:rPr>
          <w:rStyle w:val="766"/>
          <w:rFonts w:hint="eastAsia" w:ascii="宋体" w:hAnsi="宋体" w:eastAsia="宋体" w:cs="Times New Roman"/>
          <w:b w:val="0"/>
          <w:bCs/>
          <w:color w:val="000000" w:themeColor="text1"/>
          <w:sz w:val="24"/>
          <w:szCs w:val="24"/>
          <w:lang w:eastAsia="zh-CN"/>
          <w14:textFill>
            <w14:solidFill>
              <w14:schemeClr w14:val="tx1"/>
            </w14:solidFill>
          </w14:textFill>
        </w:rPr>
        <w:t xml:space="preserve">中的所有条款内容及要求，并且所有条款</w:t>
      </w:r>
      <w:r>
        <w:rPr>
          <w:rStyle w:val="766"/>
          <w:rFonts w:hint="eastAsia" w:ascii="宋体" w:hAnsi="宋体" w:eastAsia="宋体" w:cs="Times New Roman"/>
          <w:b w:val="0"/>
          <w:bCs/>
          <w:color w:val="000000" w:themeColor="text1"/>
          <w:sz w:val="24"/>
          <w:szCs w:val="24"/>
          <w14:textFill>
            <w14:solidFill>
              <w14:schemeClr w14:val="tx1"/>
            </w14:solidFill>
          </w14:textFill>
        </w:rPr>
        <w:t xml:space="preserve">完全响应，无偏离。</w:t>
      </w:r>
      <w:r>
        <w:rPr>
          <w:rStyle w:val="766"/>
          <w:rFonts w:hint="eastAsia" w:ascii="宋体" w:hAnsi="宋体" w:eastAsia="宋体" w:cs="Times New Roman"/>
          <w:b w:val="0"/>
          <w:bCs/>
          <w:color w:val="000000" w:themeColor="text1"/>
          <w:sz w:val="24"/>
          <w:szCs w:val="24"/>
          <w:lang w:eastAsia="zh-CN"/>
          <w14:textFill>
            <w14:solidFill>
              <w14:schemeClr w14:val="tx1"/>
            </w14:solidFill>
          </w14:textFill>
        </w:rPr>
        <w:t xml:space="preserve">如</w:t>
      </w:r>
      <w:r>
        <w:rPr>
          <w:rStyle w:val="766"/>
          <w:rFonts w:hint="eastAsia" w:ascii="宋体" w:hAnsi="宋体" w:eastAsia="宋体" w:cs="Times New Roman"/>
          <w:b w:val="0"/>
          <w:bCs/>
          <w:color w:val="000000" w:themeColor="text1"/>
          <w:sz w:val="24"/>
          <w:szCs w:val="24"/>
          <w14:textFill>
            <w14:solidFill>
              <w14:schemeClr w14:val="tx1"/>
            </w14:solidFill>
          </w14:textFill>
        </w:rPr>
        <w:t xml:space="preserve">我单位</w:t>
      </w:r>
      <w:r>
        <w:rPr>
          <w:rStyle w:val="766"/>
          <w:rFonts w:hint="eastAsia" w:ascii="宋体" w:hAnsi="宋体" w:eastAsia="宋体" w:cs="Times New Roman"/>
          <w:b w:val="0"/>
          <w:bCs/>
          <w:color w:val="000000" w:themeColor="text1"/>
          <w:sz w:val="24"/>
          <w:szCs w:val="24"/>
          <w:lang w:eastAsia="zh-CN"/>
          <w14:textFill>
            <w14:solidFill>
              <w14:schemeClr w14:val="tx1"/>
            </w14:solidFill>
          </w14:textFill>
        </w:rPr>
        <w:t xml:space="preserve">无法按照采购文件中的条款要求执行，自愿承担一切违约责任。</w:t>
      </w:r>
      <w:r/>
    </w:p>
    <w:p>
      <w:pPr>
        <w:pStyle w:val="1147"/>
        <w:ind w:firstLine="480"/>
        <w:keepLines w:val="0"/>
        <w:keepNext w:val="0"/>
        <w:pageBreakBefore w:val="0"/>
        <w:spacing w:line="480" w:lineRule="atLeast"/>
        <w:widowControl w:val="off"/>
        <w:rPr>
          <w:rStyle w:val="766"/>
          <w:rFonts w:hint="eastAsia" w:ascii="宋体" w:hAnsi="宋体" w:eastAsia="宋体" w:cs="Times New Roman"/>
          <w:b w:val="0"/>
          <w:bCs/>
          <w:color w:val="000000" w:themeColor="text1"/>
          <w:sz w:val="24"/>
          <w:szCs w:val="24"/>
          <w:lang w:eastAsia="zh-CN"/>
          <w14:textFill>
            <w14:solidFill>
              <w14:schemeClr w14:val="tx1"/>
            </w14:solidFill>
          </w14:textFill>
        </w:rPr>
      </w:pPr>
      <w:r>
        <w:rPr>
          <w:rStyle w:val="766"/>
          <w:rFonts w:hint="eastAsia" w:ascii="宋体" w:hAnsi="宋体" w:eastAsia="宋体" w:cs="Times New Roman"/>
          <w:b w:val="0"/>
          <w:bCs/>
          <w:color w:val="000000" w:themeColor="text1"/>
          <w:sz w:val="24"/>
          <w:szCs w:val="24"/>
          <w:lang w:eastAsia="zh-CN"/>
          <w14:textFill>
            <w14:solidFill>
              <w14:schemeClr w14:val="tx1"/>
            </w14:solidFill>
          </w14:textFill>
        </w:rPr>
        <w:t xml:space="preserve">特此承诺！</w:t>
      </w:r>
      <w:r/>
    </w:p>
    <w:p>
      <w:pPr>
        <w:pStyle w:val="1148"/>
        <w:rPr>
          <w:rStyle w:val="766"/>
          <w:rFonts w:hint="eastAsia" w:ascii="宋体" w:hAnsi="宋体" w:cs="Times New Roman"/>
          <w:b/>
          <w:color w:val="000000" w:themeColor="text1"/>
          <w:sz w:val="24"/>
          <w:szCs w:val="24"/>
          <w:lang w:eastAsia="zh-CN"/>
          <w14:textFill>
            <w14:solidFill>
              <w14:schemeClr w14:val="tx1"/>
            </w14:solidFill>
          </w14:textFill>
        </w:rPr>
      </w:pPr>
      <w:r>
        <w:rPr>
          <w:rFonts w:hint="eastAsia" w:ascii="宋体" w:hAnsi="宋体" w:cs="Times New Roman"/>
          <w:b/>
          <w:color w:val="000000" w:themeColor="text1"/>
          <w:sz w:val="24"/>
          <w:szCs w:val="24"/>
          <w:lang w:eastAsia="zh-CN"/>
          <w14:textFill>
            <w14:solidFill>
              <w14:schemeClr w14:val="tx1"/>
            </w14:solidFill>
          </w14:textFill>
        </w:rPr>
      </w:r>
      <w:r/>
    </w:p>
    <w:p>
      <w:pPr>
        <w:pStyle w:val="1147"/>
        <w:jc w:val="center"/>
        <w:keepLines w:val="0"/>
        <w:keepNext w:val="0"/>
        <w:pageBreakBefore w:val="0"/>
        <w:spacing w:line="360" w:lineRule="auto"/>
        <w:widowControl w:val="off"/>
        <w:rPr>
          <w:rStyle w:val="766"/>
          <w:rFonts w:ascii="宋体" w:hAnsi="宋体" w:eastAsia="宋体" w:cs="Times New Roman"/>
          <w:color w:val="000000" w:themeColor="text1"/>
          <w:sz w:val="24"/>
          <w:szCs w:val="24"/>
          <w14:textFill>
            <w14:solidFill>
              <w14:schemeClr w14:val="tx1"/>
            </w14:solidFill>
          </w14:textFill>
        </w:rPr>
      </w:pPr>
      <w:r>
        <w:rPr>
          <w:rStyle w:val="766"/>
          <w:rFonts w:hint="eastAsia" w:ascii="宋体" w:hAnsi="宋体" w:eastAsia="宋体" w:cs="Times New Roman"/>
          <w:color w:val="000000" w:themeColor="text1"/>
          <w:sz w:val="24"/>
          <w:szCs w:val="24"/>
          <w:lang w:val="en-US" w:eastAsia="zh-CN"/>
          <w14:textFill>
            <w14:solidFill>
              <w14:schemeClr w14:val="tx1"/>
            </w14:solidFill>
          </w14:textFill>
        </w:rPr>
        <w:t xml:space="preserve">                      </w:t>
      </w:r>
      <w:r>
        <w:rPr>
          <w:rStyle w:val="766"/>
          <w:rFonts w:hint="eastAsia" w:ascii="宋体" w:hAnsi="宋体" w:eastAsia="宋体" w:cs="Times New Roman"/>
          <w:color w:val="000000" w:themeColor="text1"/>
          <w:sz w:val="24"/>
          <w:szCs w:val="24"/>
          <w14:textFill>
            <w14:solidFill>
              <w14:schemeClr w14:val="tx1"/>
            </w14:solidFill>
          </w14:textFill>
        </w:rPr>
        <w:t xml:space="preserve">供应商名称（公章）：</w:t>
      </w:r>
      <w:r/>
    </w:p>
    <w:p>
      <w:pPr>
        <w:pStyle w:val="1147"/>
        <w:jc w:val="center"/>
        <w:keepLines w:val="0"/>
        <w:keepNext w:val="0"/>
        <w:pageBreakBefore w:val="0"/>
        <w:spacing w:line="360" w:lineRule="auto"/>
        <w:widowControl w:val="off"/>
        <w:rPr>
          <w:rStyle w:val="766"/>
          <w:rFonts w:ascii="宋体" w:hAnsi="宋体" w:eastAsia="宋体" w:cs="Times New Roman"/>
          <w:color w:val="000000" w:themeColor="text1"/>
          <w:sz w:val="24"/>
          <w:szCs w:val="24"/>
          <w14:textFill>
            <w14:solidFill>
              <w14:schemeClr w14:val="tx1"/>
            </w14:solidFill>
          </w14:textFill>
        </w:rPr>
      </w:pPr>
      <w:r>
        <w:rPr>
          <w:rStyle w:val="766"/>
          <w:rFonts w:hint="eastAsia" w:ascii="宋体" w:hAnsi="宋体" w:eastAsia="宋体" w:cs="微软雅黑"/>
          <w:color w:val="000000" w:themeColor="text1"/>
          <w:spacing w:val="-2"/>
          <w:sz w:val="24"/>
          <w:szCs w:val="24"/>
          <w14:textFill>
            <w14:solidFill>
              <w14:schemeClr w14:val="tx1"/>
            </w14:solidFill>
          </w14:textFill>
        </w:rPr>
        <w:t xml:space="preserve">法</w:t>
      </w:r>
      <w:r>
        <w:rPr>
          <w:rStyle w:val="766"/>
          <w:rFonts w:hint="eastAsia" w:ascii="宋体" w:hAnsi="宋体" w:eastAsia="宋体" w:cs="微软雅黑"/>
          <w:color w:val="000000" w:themeColor="text1"/>
          <w:sz w:val="24"/>
          <w:szCs w:val="24"/>
          <w14:textFill>
            <w14:solidFill>
              <w14:schemeClr w14:val="tx1"/>
            </w14:solidFill>
          </w14:textFill>
        </w:rPr>
        <w:t xml:space="preserve">定</w:t>
      </w:r>
      <w:r>
        <w:rPr>
          <w:rStyle w:val="766"/>
          <w:rFonts w:hint="eastAsia" w:ascii="宋体" w:hAnsi="宋体" w:eastAsia="宋体" w:cs="微软雅黑"/>
          <w:color w:val="000000" w:themeColor="text1"/>
          <w:spacing w:val="-2"/>
          <w:sz w:val="24"/>
          <w:szCs w:val="24"/>
          <w14:textFill>
            <w14:solidFill>
              <w14:schemeClr w14:val="tx1"/>
            </w14:solidFill>
          </w14:textFill>
        </w:rPr>
        <w:t xml:space="preserve">代</w:t>
      </w:r>
      <w:r>
        <w:rPr>
          <w:rStyle w:val="766"/>
          <w:rFonts w:hint="eastAsia" w:ascii="宋体" w:hAnsi="宋体" w:eastAsia="宋体" w:cs="微软雅黑"/>
          <w:color w:val="000000" w:themeColor="text1"/>
          <w:sz w:val="24"/>
          <w:szCs w:val="24"/>
          <w14:textFill>
            <w14:solidFill>
              <w14:schemeClr w14:val="tx1"/>
            </w14:solidFill>
          </w14:textFill>
        </w:rPr>
        <w:t xml:space="preserve">表</w:t>
      </w:r>
      <w:r>
        <w:rPr>
          <w:rStyle w:val="766"/>
          <w:rFonts w:hint="eastAsia" w:ascii="宋体" w:hAnsi="宋体" w:eastAsia="宋体" w:cs="微软雅黑"/>
          <w:color w:val="000000" w:themeColor="text1"/>
          <w:spacing w:val="-2"/>
          <w:sz w:val="24"/>
          <w:szCs w:val="24"/>
          <w14:textFill>
            <w14:solidFill>
              <w14:schemeClr w14:val="tx1"/>
            </w14:solidFill>
          </w14:textFill>
        </w:rPr>
        <w:t xml:space="preserve">人</w:t>
      </w:r>
      <w:r>
        <w:rPr>
          <w:rStyle w:val="766"/>
          <w:rFonts w:hint="eastAsia" w:ascii="宋体" w:hAnsi="宋体" w:eastAsia="宋体" w:cs="Times New Roman"/>
          <w:color w:val="000000" w:themeColor="text1"/>
          <w:sz w:val="24"/>
          <w:szCs w:val="24"/>
          <w14:textFill>
            <w14:solidFill>
              <w14:schemeClr w14:val="tx1"/>
            </w14:solidFill>
          </w14:textFill>
        </w:rPr>
        <w:t xml:space="preserve">或其授权的代理人（签字或盖章）：</w:t>
      </w:r>
      <w:r/>
    </w:p>
    <w:p>
      <w:pPr>
        <w:pStyle w:val="1147"/>
        <w:jc w:val="right"/>
        <w:keepLines w:val="0"/>
        <w:keepNext w:val="0"/>
        <w:pageBreakBefore w:val="0"/>
        <w:spacing w:line="360" w:lineRule="auto"/>
        <w:widowControl w:val="off"/>
        <w:rPr>
          <w:rStyle w:val="766"/>
          <w:rFonts w:hint="eastAsia" w:ascii="宋体" w:hAnsi="宋体" w:eastAsia="宋体" w:cs="Times New Roman"/>
          <w:color w:val="000000" w:themeColor="text1"/>
          <w:sz w:val="24"/>
          <w:szCs w:val="24"/>
          <w:u w:val="none"/>
          <w:lang w:eastAsia="zh-CN"/>
          <w14:textFill>
            <w14:solidFill>
              <w14:schemeClr w14:val="tx1"/>
            </w14:solidFill>
          </w14:textFill>
        </w:rPr>
      </w:pPr>
      <w:r>
        <w:rPr>
          <w:rStyle w:val="766"/>
          <w:rFonts w:hint="eastAsia" w:ascii="宋体" w:hAnsi="宋体" w:eastAsia="宋体" w:cs="Times New Roman"/>
          <w:color w:val="000000" w:themeColor="text1"/>
          <w:sz w:val="24"/>
          <w:szCs w:val="24"/>
          <w14:textFill>
            <w14:solidFill>
              <w14:schemeClr w14:val="tx1"/>
            </w14:solidFill>
          </w14:textFill>
        </w:rPr>
        <w:t xml:space="preserve">日      期：</w:t>
      </w:r>
      <w:r>
        <w:rPr>
          <w:rStyle w:val="766"/>
          <w:rFonts w:hint="eastAsia" w:ascii="宋体" w:hAnsi="宋体" w:eastAsia="宋体" w:cs="Times New Roman"/>
          <w:color w:val="000000" w:themeColor="text1"/>
          <w:sz w:val="24"/>
          <w:szCs w:val="24"/>
          <w:lang w:val="en-US" w:eastAsia="zh-CN"/>
          <w14:textFill>
            <w14:solidFill>
              <w14:schemeClr w14:val="tx1"/>
            </w14:solidFill>
          </w14:textFill>
        </w:rPr>
        <w:t xml:space="preserve">   </w:t>
      </w:r>
      <w:r>
        <w:rPr>
          <w:rStyle w:val="766"/>
          <w:rFonts w:hint="eastAsia" w:ascii="宋体" w:hAnsi="宋体" w:eastAsia="宋体" w:cs="Times New Roman"/>
          <w:color w:val="000000" w:themeColor="text1"/>
          <w:sz w:val="24"/>
          <w:szCs w:val="24"/>
          <w14:textFill>
            <w14:solidFill>
              <w14:schemeClr w14:val="tx1"/>
            </w14:solidFill>
          </w14:textFill>
        </w:rPr>
        <w:t xml:space="preserve">年</w:t>
      </w:r>
      <w:r>
        <w:rPr>
          <w:rStyle w:val="766"/>
          <w:rFonts w:hint="eastAsia" w:ascii="宋体" w:hAnsi="宋体" w:eastAsia="宋体" w:cs="Times New Roman"/>
          <w:color w:val="000000" w:themeColor="text1"/>
          <w:sz w:val="24"/>
          <w:szCs w:val="24"/>
          <w:lang w:val="en-US" w:eastAsia="zh-CN"/>
          <w14:textFill>
            <w14:solidFill>
              <w14:schemeClr w14:val="tx1"/>
            </w14:solidFill>
          </w14:textFill>
        </w:rPr>
        <w:t xml:space="preserve">    </w:t>
      </w:r>
      <w:r>
        <w:rPr>
          <w:rStyle w:val="766"/>
          <w:rFonts w:hint="eastAsia" w:ascii="宋体" w:hAnsi="宋体" w:eastAsia="宋体" w:cs="Times New Roman"/>
          <w:color w:val="000000" w:themeColor="text1"/>
          <w:sz w:val="24"/>
          <w:szCs w:val="24"/>
          <w14:textFill>
            <w14:solidFill>
              <w14:schemeClr w14:val="tx1"/>
            </w14:solidFill>
          </w14:textFill>
        </w:rPr>
        <w:t xml:space="preserve">月</w:t>
      </w:r>
      <w:r>
        <w:rPr>
          <w:rStyle w:val="766"/>
          <w:rFonts w:hint="eastAsia" w:ascii="宋体" w:hAnsi="宋体" w:eastAsia="宋体" w:cs="Times New Roman"/>
          <w:color w:val="000000" w:themeColor="text1"/>
          <w:sz w:val="24"/>
          <w:szCs w:val="24"/>
          <w:lang w:val="en-US" w:eastAsia="zh-CN"/>
          <w14:textFill>
            <w14:solidFill>
              <w14:schemeClr w14:val="tx1"/>
            </w14:solidFill>
          </w14:textFill>
        </w:rPr>
        <w:t xml:space="preserve">     </w:t>
      </w:r>
      <w:r>
        <w:rPr>
          <w:rStyle w:val="766"/>
          <w:rFonts w:hint="eastAsia" w:ascii="宋体" w:hAnsi="宋体" w:eastAsia="宋体" w:cs="Times New Roman"/>
          <w:color w:val="000000" w:themeColor="text1"/>
          <w:sz w:val="24"/>
          <w:szCs w:val="24"/>
          <w:u w:val="none"/>
          <w:lang w:eastAsia="zh-CN"/>
          <w14:textFill>
            <w14:solidFill>
              <w14:schemeClr w14:val="tx1"/>
            </w14:solidFill>
          </w14:textFill>
        </w:rPr>
        <w:t xml:space="preserve">日</w:t>
      </w:r>
      <w:r/>
    </w:p>
    <w:p>
      <w:pPr>
        <w:pStyle w:val="1147"/>
        <w:rPr>
          <w:rStyle w:val="766"/>
          <w:rFonts w:hint="eastAsia" w:ascii="宋体" w:hAnsi="宋体" w:eastAsia="宋体" w:cs="宋体"/>
          <w:b/>
          <w:bCs/>
          <w:color w:val="000000" w:themeColor="text1"/>
          <w:sz w:val="24"/>
          <w:szCs w:val="22"/>
          <w:lang w:val="en-US" w:eastAsia="zh-CN" w:bidi="ar-SA"/>
          <w14:textFill>
            <w14:solidFill>
              <w14:schemeClr w14:val="tx1"/>
            </w14:solidFill>
          </w14:textFill>
        </w:rPr>
      </w:pPr>
      <w:r>
        <w:rPr>
          <w:rFonts w:hint="eastAsia" w:ascii="宋体" w:hAnsi="宋体" w:eastAsia="宋体" w:cs="宋体"/>
          <w:b/>
          <w:bCs/>
          <w:color w:val="000000" w:themeColor="text1"/>
          <w:sz w:val="24"/>
          <w:szCs w:val="22"/>
          <w:lang w:val="en-US" w:eastAsia="zh-CN" w:bidi="ar-SA"/>
          <w14:textFill>
            <w14:solidFill>
              <w14:schemeClr w14:val="tx1"/>
            </w14:solidFill>
          </w14:textFill>
        </w:rPr>
      </w:r>
      <w:r/>
    </w:p>
    <w:p>
      <w:pPr>
        <w:pStyle w:val="1147"/>
        <w:jc w:val="left"/>
        <w:rPr>
          <w:rStyle w:val="766"/>
          <w:rFonts w:hint="eastAsia" w:ascii="宋体" w:hAnsi="宋体" w:eastAsia="宋体" w:cs="宋体"/>
          <w:b/>
          <w:bCs/>
          <w:color w:val="000000" w:themeColor="text1"/>
          <w:sz w:val="24"/>
          <w:szCs w:val="22"/>
          <w:lang w:val="en-US" w:eastAsia="zh-CN" w:bidi="ar-SA"/>
          <w14:textFill>
            <w14:solidFill>
              <w14:schemeClr w14:val="tx1"/>
            </w14:solidFill>
          </w14:textFill>
        </w:rPr>
      </w:pPr>
      <w:r>
        <w:rPr>
          <w:rFonts w:hint="eastAsia" w:ascii="宋体" w:hAnsi="宋体" w:eastAsia="宋体" w:cs="宋体"/>
          <w:b/>
          <w:bCs/>
          <w:color w:val="000000" w:themeColor="text1"/>
          <w:sz w:val="24"/>
          <w:szCs w:val="22"/>
          <w:lang w:val="en-US" w:eastAsia="zh-CN" w:bidi="ar-SA"/>
          <w14:textFill>
            <w14:solidFill>
              <w14:schemeClr w14:val="tx1"/>
            </w14:solidFill>
          </w14:textFill>
        </w:rPr>
      </w:r>
      <w:r/>
    </w:p>
    <w:p>
      <w:pPr>
        <w:pStyle w:val="1147"/>
        <w:jc w:val="left"/>
        <w:rPr>
          <w:rStyle w:val="766"/>
          <w:rFonts w:hint="eastAsia" w:ascii="宋体" w:hAnsi="宋体" w:eastAsia="宋体" w:cs="宋体"/>
          <w:b/>
          <w:bCs/>
          <w:color w:val="000000" w:themeColor="text1"/>
          <w:sz w:val="24"/>
          <w:szCs w:val="22"/>
          <w:lang w:val="en-US" w:eastAsia="zh-CN" w:bidi="ar-SA"/>
          <w14:textFill>
            <w14:solidFill>
              <w14:schemeClr w14:val="tx1"/>
            </w14:solidFill>
          </w14:textFill>
        </w:rPr>
      </w:pPr>
      <w:r>
        <w:rPr>
          <w:rStyle w:val="766"/>
          <w:rFonts w:hint="eastAsia" w:ascii="宋体" w:hAnsi="宋体" w:cs="宋体"/>
          <w:b/>
          <w:bCs/>
          <w:color w:val="000000" w:themeColor="text1"/>
          <w:sz w:val="24"/>
          <w:szCs w:val="22"/>
          <w:lang w:val="en-US" w:eastAsia="zh-CN" w:bidi="ar-SA"/>
          <w14:textFill>
            <w14:solidFill>
              <w14:schemeClr w14:val="tx1"/>
            </w14:solidFill>
          </w14:textFill>
        </w:rPr>
        <w:t xml:space="preserve">2、所有</w:t>
      </w:r>
      <w:r>
        <w:rPr>
          <w:rStyle w:val="766"/>
          <w:rFonts w:hint="eastAsia" w:ascii="宋体" w:hAnsi="宋体" w:eastAsia="宋体" w:cs="宋体"/>
          <w:b/>
          <w:bCs/>
          <w:color w:val="000000" w:themeColor="text1"/>
          <w:sz w:val="24"/>
          <w:szCs w:val="22"/>
          <w:lang w:val="en-US" w:eastAsia="zh-CN" w:bidi="ar-SA"/>
          <w14:textFill>
            <w14:solidFill>
              <w14:schemeClr w14:val="tx1"/>
            </w14:solidFill>
          </w14:textFill>
        </w:rPr>
        <w:t xml:space="preserve">条款要求如有负偏离，请如实填写下表（如有）：</w:t>
      </w:r>
      <w:r/>
    </w:p>
    <w:tbl>
      <w:tblPr>
        <w:tblStyle w:val="767"/>
        <w:tblpPr w:horzAnchor="page" w:tblpXSpec="center" w:vertAnchor="page" w:tblpY="8871" w:leftFromText="180" w:topFromText="0" w:rightFromText="180" w:bottomFromText="0"/>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2774"/>
        <w:gridCol w:w="2725"/>
        <w:gridCol w:w="1821"/>
        <w:gridCol w:w="1486"/>
      </w:tblGrid>
      <w:tr>
        <w:trPr>
          <w:jc w:val="center"/>
          <w:trHeight w:val="662"/>
        </w:trPr>
        <w:tc>
          <w:tcPr>
            <w:tcMar>
              <w:left w:w="0" w:type="dxa"/>
              <w:top w:w="0" w:type="dxa"/>
              <w:right w:w="0" w:type="dxa"/>
              <w:bottom w:w="0" w:type="dxa"/>
            </w:tcMar>
            <w:tcW w:w="471"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Style w:val="766"/>
                <w:rFonts w:hint="eastAsia" w:ascii="宋体" w:hAnsi="宋体" w:eastAsia="宋体" w:cs="宋体"/>
                <w:color w:val="000000" w:themeColor="text1"/>
                <w:sz w:val="22"/>
                <w:szCs w:val="22"/>
                <w14:textFill>
                  <w14:solidFill>
                    <w14:schemeClr w14:val="tx1"/>
                  </w14:solidFill>
                </w14:textFill>
              </w:rPr>
              <w:t xml:space="preserve">序号</w:t>
            </w:r>
            <w:r/>
          </w:p>
        </w:tc>
        <w:tc>
          <w:tcPr>
            <w:tcMar>
              <w:left w:w="0" w:type="dxa"/>
              <w:top w:w="0" w:type="dxa"/>
              <w:right w:w="0" w:type="dxa"/>
              <w:bottom w:w="0" w:type="dxa"/>
            </w:tcMar>
            <w:tcW w:w="1426" w:type="pct"/>
            <w:vAlign w:val="center"/>
            <w:textDirection w:val="lrTb"/>
            <w:noWrap w:val="false"/>
          </w:tcPr>
          <w:p>
            <w:pPr>
              <w:pStyle w:val="1149"/>
              <w:jc w:val="center"/>
              <w:rPr>
                <w:rStyle w:val="766"/>
                <w:rFonts w:hint="eastAsia" w:ascii="宋体" w:hAnsi="宋体" w:eastAsia="宋体" w:cs="宋体"/>
                <w:color w:val="000000" w:themeColor="text1"/>
                <w:sz w:val="22"/>
                <w:szCs w:val="22"/>
                <w:lang w:eastAsia="zh-CN"/>
                <w14:textFill>
                  <w14:solidFill>
                    <w14:schemeClr w14:val="tx1"/>
                  </w14:solidFill>
                </w14:textFill>
              </w:rPr>
            </w:pPr>
            <w:r>
              <w:rPr>
                <w:rStyle w:val="766"/>
                <w:rFonts w:hint="eastAsia" w:ascii="宋体" w:hAnsi="宋体" w:eastAsia="宋体" w:cs="宋体"/>
                <w:color w:val="000000" w:themeColor="text1"/>
                <w:sz w:val="22"/>
                <w:szCs w:val="22"/>
                <w:lang w:eastAsia="zh-CN"/>
                <w14:textFill>
                  <w14:solidFill>
                    <w14:schemeClr w14:val="tx1"/>
                  </w14:solidFill>
                </w14:textFill>
              </w:rPr>
              <w:t xml:space="preserve">磋商文件要求</w:t>
            </w:r>
            <w:r/>
          </w:p>
        </w:tc>
        <w:tc>
          <w:tcPr>
            <w:tcMar>
              <w:left w:w="0" w:type="dxa"/>
              <w:top w:w="0" w:type="dxa"/>
              <w:right w:w="0" w:type="dxa"/>
              <w:bottom w:w="0" w:type="dxa"/>
            </w:tcMar>
            <w:tcW w:w="1401"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Style w:val="766"/>
                <w:rFonts w:hint="eastAsia" w:ascii="宋体" w:hAnsi="宋体" w:eastAsia="宋体" w:cs="宋体"/>
                <w:color w:val="000000" w:themeColor="text1"/>
                <w:sz w:val="22"/>
                <w:szCs w:val="22"/>
                <w:lang w:eastAsia="zh-CN"/>
                <w14:textFill>
                  <w14:solidFill>
                    <w14:schemeClr w14:val="tx1"/>
                  </w14:solidFill>
                </w14:textFill>
              </w:rPr>
              <w:t xml:space="preserve">实际响应情况</w:t>
            </w:r>
            <w:r/>
          </w:p>
        </w:tc>
        <w:tc>
          <w:tcPr>
            <w:tcMar>
              <w:left w:w="0" w:type="dxa"/>
              <w:top w:w="0" w:type="dxa"/>
              <w:right w:w="0" w:type="dxa"/>
              <w:bottom w:w="0" w:type="dxa"/>
            </w:tcMar>
            <w:tcW w:w="936" w:type="pct"/>
            <w:vAlign w:val="center"/>
            <w:textDirection w:val="lrTb"/>
            <w:noWrap w:val="false"/>
          </w:tcPr>
          <w:p>
            <w:pPr>
              <w:pStyle w:val="1149"/>
              <w:jc w:val="center"/>
              <w:rPr>
                <w:rStyle w:val="766"/>
                <w:rFonts w:hint="eastAsia" w:ascii="宋体" w:hAnsi="宋体" w:eastAsia="宋体" w:cs="宋体"/>
                <w:color w:val="000000" w:themeColor="text1"/>
                <w:sz w:val="22"/>
                <w:szCs w:val="22"/>
                <w:lang w:eastAsia="zh-CN"/>
                <w14:textFill>
                  <w14:solidFill>
                    <w14:schemeClr w14:val="tx1"/>
                  </w14:solidFill>
                </w14:textFill>
              </w:rPr>
            </w:pPr>
            <w:r>
              <w:rPr>
                <w:rStyle w:val="766"/>
                <w:rFonts w:hint="eastAsia" w:ascii="宋体" w:hAnsi="宋体" w:eastAsia="宋体" w:cs="宋体"/>
                <w:color w:val="000000" w:themeColor="text1"/>
                <w:sz w:val="22"/>
                <w:szCs w:val="22"/>
                <w14:textFill>
                  <w14:solidFill>
                    <w14:schemeClr w14:val="tx1"/>
                  </w14:solidFill>
                </w14:textFill>
              </w:rPr>
              <w:t xml:space="preserve">偏离</w:t>
            </w:r>
            <w:r>
              <w:rPr>
                <w:rStyle w:val="766"/>
                <w:rFonts w:hint="eastAsia" w:ascii="宋体" w:hAnsi="宋体" w:eastAsia="宋体" w:cs="宋体"/>
                <w:color w:val="000000" w:themeColor="text1"/>
                <w:sz w:val="22"/>
                <w:szCs w:val="22"/>
                <w:lang w:eastAsia="zh-CN"/>
                <w14:textFill>
                  <w14:solidFill>
                    <w14:schemeClr w14:val="tx1"/>
                  </w14:solidFill>
                </w14:textFill>
              </w:rPr>
              <w:t xml:space="preserve">内容</w:t>
            </w:r>
            <w:r/>
          </w:p>
        </w:tc>
        <w:tc>
          <w:tcPr>
            <w:tcMar>
              <w:left w:w="0" w:type="dxa"/>
              <w:top w:w="0" w:type="dxa"/>
              <w:right w:w="0" w:type="dxa"/>
              <w:bottom w:w="0" w:type="dxa"/>
            </w:tcMar>
            <w:tcW w:w="764"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Style w:val="766"/>
                <w:rFonts w:hint="eastAsia" w:ascii="宋体" w:hAnsi="宋体" w:eastAsia="宋体" w:cs="宋体"/>
                <w:color w:val="000000" w:themeColor="text1"/>
                <w:sz w:val="22"/>
                <w:szCs w:val="22"/>
                <w14:textFill>
                  <w14:solidFill>
                    <w14:schemeClr w14:val="tx1"/>
                  </w14:solidFill>
                </w14:textFill>
              </w:rPr>
              <w:t xml:space="preserve">备注</w:t>
            </w:r>
            <w:r/>
          </w:p>
        </w:tc>
      </w:tr>
      <w:tr>
        <w:trPr>
          <w:jc w:val="center"/>
          <w:trHeight w:val="547"/>
        </w:trPr>
        <w:tc>
          <w:tcPr>
            <w:tcMar>
              <w:left w:w="0" w:type="dxa"/>
              <w:top w:w="0" w:type="dxa"/>
              <w:right w:w="0" w:type="dxa"/>
              <w:bottom w:w="0" w:type="dxa"/>
            </w:tcMar>
            <w:tcW w:w="471"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Style w:val="766"/>
                <w:rFonts w:hint="eastAsia" w:ascii="宋体" w:hAnsi="宋体" w:eastAsia="宋体" w:cs="宋体"/>
                <w:color w:val="000000" w:themeColor="text1"/>
                <w:sz w:val="22"/>
                <w:szCs w:val="22"/>
                <w14:textFill>
                  <w14:solidFill>
                    <w14:schemeClr w14:val="tx1"/>
                  </w14:solidFill>
                </w14:textFill>
              </w:rPr>
              <w:t xml:space="preserve">1</w:t>
            </w:r>
            <w:r/>
          </w:p>
        </w:tc>
        <w:tc>
          <w:tcPr>
            <w:tcMar>
              <w:left w:w="0" w:type="dxa"/>
              <w:top w:w="0" w:type="dxa"/>
              <w:right w:w="0" w:type="dxa"/>
              <w:bottom w:w="0" w:type="dxa"/>
            </w:tcMar>
            <w:tcW w:w="1426"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0" w:type="dxa"/>
              <w:top w:w="0" w:type="dxa"/>
              <w:right w:w="0" w:type="dxa"/>
              <w:bottom w:w="0" w:type="dxa"/>
            </w:tcMar>
            <w:tcW w:w="1401"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0" w:type="dxa"/>
              <w:top w:w="0" w:type="dxa"/>
              <w:right w:w="0" w:type="dxa"/>
              <w:bottom w:w="0" w:type="dxa"/>
            </w:tcMar>
            <w:tcW w:w="936"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0" w:type="dxa"/>
              <w:top w:w="0" w:type="dxa"/>
              <w:right w:w="0" w:type="dxa"/>
              <w:bottom w:w="0" w:type="dxa"/>
            </w:tcMar>
            <w:tcW w:w="764"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49"/>
              <w:jc w:val="center"/>
              <w:rPr>
                <w:rStyle w:val="766"/>
                <w:rFonts w:hint="eastAsia" w:ascii="宋体" w:hAnsi="宋体" w:eastAsia="宋体" w:cs="宋体"/>
                <w:color w:val="000000" w:themeColor="text1"/>
                <w:sz w:val="22"/>
                <w:szCs w:val="22"/>
                <w:lang w:val="en-US" w:eastAsia="zh-CN"/>
                <w14:textFill>
                  <w14:solidFill>
                    <w14:schemeClr w14:val="tx1"/>
                  </w14:solidFill>
                </w14:textFill>
              </w:rPr>
            </w:pPr>
            <w:r>
              <w:rPr>
                <w:rStyle w:val="766"/>
                <w:rFonts w:hint="eastAsia" w:ascii="宋体" w:hAnsi="宋体" w:eastAsia="宋体" w:cs="宋体"/>
                <w:color w:val="000000" w:themeColor="text1"/>
                <w:sz w:val="22"/>
                <w:szCs w:val="22"/>
                <w:lang w:val="en-US" w:eastAsia="zh-CN"/>
                <w14:textFill>
                  <w14:solidFill>
                    <w14:schemeClr w14:val="tx1"/>
                  </w14:solidFill>
                </w14:textFill>
              </w:rPr>
              <w:t xml:space="preserve">2</w:t>
            </w:r>
            <w:r/>
          </w:p>
        </w:tc>
        <w:tc>
          <w:tcPr>
            <w:tcMar>
              <w:left w:w="0" w:type="dxa"/>
              <w:top w:w="0" w:type="dxa"/>
              <w:right w:w="0" w:type="dxa"/>
              <w:bottom w:w="0" w:type="dxa"/>
            </w:tcMar>
            <w:tcW w:w="1426"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0" w:type="dxa"/>
              <w:top w:w="0" w:type="dxa"/>
              <w:right w:w="0" w:type="dxa"/>
              <w:bottom w:w="0" w:type="dxa"/>
            </w:tcMar>
            <w:tcW w:w="1401"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0" w:type="dxa"/>
              <w:top w:w="0" w:type="dxa"/>
              <w:right w:w="0" w:type="dxa"/>
              <w:bottom w:w="0" w:type="dxa"/>
            </w:tcMar>
            <w:tcW w:w="936"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0" w:type="dxa"/>
              <w:top w:w="0" w:type="dxa"/>
              <w:right w:w="0" w:type="dxa"/>
              <w:bottom w:w="0" w:type="dxa"/>
            </w:tcMar>
            <w:tcW w:w="764"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49"/>
              <w:jc w:val="center"/>
              <w:rPr>
                <w:rStyle w:val="766"/>
                <w:rFonts w:hint="eastAsia" w:ascii="宋体" w:hAnsi="宋体" w:eastAsia="宋体" w:cs="宋体"/>
                <w:color w:val="000000" w:themeColor="text1"/>
                <w:sz w:val="22"/>
                <w:szCs w:val="22"/>
                <w:lang w:val="en-US" w:eastAsia="zh-CN"/>
                <w14:textFill>
                  <w14:solidFill>
                    <w14:schemeClr w14:val="tx1"/>
                  </w14:solidFill>
                </w14:textFill>
              </w:rPr>
            </w:pPr>
            <w:r>
              <w:rPr>
                <w:rStyle w:val="766"/>
                <w:rFonts w:hint="eastAsia" w:ascii="宋体" w:hAnsi="宋体" w:eastAsia="宋体" w:cs="宋体"/>
                <w:color w:val="000000" w:themeColor="text1"/>
                <w:sz w:val="22"/>
                <w:szCs w:val="22"/>
                <w:lang w:val="en-US" w:eastAsia="zh-CN"/>
                <w14:textFill>
                  <w14:solidFill>
                    <w14:schemeClr w14:val="tx1"/>
                  </w14:solidFill>
                </w14:textFill>
              </w:rPr>
              <w:t xml:space="preserve">…</w:t>
            </w:r>
            <w:r/>
          </w:p>
        </w:tc>
        <w:tc>
          <w:tcPr>
            <w:tcMar>
              <w:left w:w="0" w:type="dxa"/>
              <w:top w:w="0" w:type="dxa"/>
              <w:right w:w="0" w:type="dxa"/>
              <w:bottom w:w="0" w:type="dxa"/>
            </w:tcMar>
            <w:tcW w:w="1426"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0" w:type="dxa"/>
              <w:top w:w="0" w:type="dxa"/>
              <w:right w:w="0" w:type="dxa"/>
              <w:bottom w:w="0" w:type="dxa"/>
            </w:tcMar>
            <w:tcW w:w="1401"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0" w:type="dxa"/>
              <w:top w:w="0" w:type="dxa"/>
              <w:right w:w="0" w:type="dxa"/>
              <w:bottom w:w="0" w:type="dxa"/>
            </w:tcMar>
            <w:tcW w:w="936"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0" w:type="dxa"/>
              <w:top w:w="0" w:type="dxa"/>
              <w:right w:w="0" w:type="dxa"/>
              <w:bottom w:w="0" w:type="dxa"/>
            </w:tcMar>
            <w:tcW w:w="764"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r>
    </w:tbl>
    <w:p>
      <w:pPr>
        <w:pStyle w:val="1147"/>
        <w:spacing w:line="300" w:lineRule="exact"/>
        <w:rPr>
          <w:rStyle w:val="766"/>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147"/>
        <w:jc w:val="left"/>
        <w:spacing w:line="300" w:lineRule="exact"/>
        <w:rPr>
          <w:rStyle w:val="766"/>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157"/>
        <w:jc w:val="left"/>
        <w:rPr>
          <w:rStyle w:val="1020"/>
          <w:rFonts w:hint="eastAsia" w:ascii="宋体" w:hAnsi="宋体" w:eastAsia="宋体" w:cs="Times New Roman"/>
          <w:color w:val="000000" w:themeColor="text1"/>
          <w:sz w:val="22"/>
          <w:szCs w:val="22"/>
          <w:u w:val="none"/>
          <w:lang w:eastAsia="zh-CN"/>
          <w14:textFill>
            <w14:solidFill>
              <w14:schemeClr w14:val="tx1"/>
            </w14:solidFill>
          </w14:textFill>
        </w:rPr>
        <w:outlineLvl w:val="1"/>
      </w:pPr>
      <w:r/>
      <w:bookmarkStart w:id="281" w:name="_Toc31768"/>
      <w:r/>
      <w:bookmarkStart w:id="282" w:name="_Toc5973"/>
      <w:r/>
      <w:bookmarkStart w:id="283" w:name="_Toc8968"/>
      <w:r>
        <w:rPr>
          <w:rStyle w:val="766"/>
          <w:rFonts w:hint="eastAsia" w:ascii="宋体" w:hAnsi="宋体" w:eastAsia="宋体" w:cs="宋体"/>
          <w:color w:val="000000" w:themeColor="text1"/>
          <w14:textFill>
            <w14:solidFill>
              <w14:schemeClr w14:val="tx1"/>
            </w14:solidFill>
          </w14:textFill>
        </w:rPr>
        <w:t xml:space="preserve">说明：投标人应如实填写，如履约时发现不能按上述内容提供服务，采购人有权取消其中标资格，并报政府采购监督管理处。投标人应负相应法律责任</w:t>
      </w:r>
      <w:r>
        <w:rPr>
          <w:rStyle w:val="766"/>
          <w:rFonts w:hint="eastAsia" w:ascii="宋体" w:hAnsi="宋体" w:eastAsia="宋体" w:cs="宋体"/>
          <w:color w:val="000000" w:themeColor="text1"/>
          <w:lang w:eastAsia="zh-CN"/>
          <w14:textFill>
            <w14:solidFill>
              <w14:schemeClr w14:val="tx1"/>
            </w14:solidFill>
          </w14:textFill>
        </w:rPr>
        <w:t xml:space="preserve">及违约责任</w:t>
      </w:r>
      <w:r>
        <w:rPr>
          <w:rStyle w:val="766"/>
          <w:rFonts w:hint="eastAsia" w:ascii="宋体" w:hAnsi="宋体" w:eastAsia="宋体" w:cs="宋体"/>
          <w:color w:val="000000" w:themeColor="text1"/>
          <w14:textFill>
            <w14:solidFill>
              <w14:schemeClr w14:val="tx1"/>
            </w14:solidFill>
          </w14:textFill>
        </w:rPr>
        <w:t xml:space="preserve">。</w:t>
      </w:r>
      <w:bookmarkEnd w:id="281"/>
      <w:r/>
      <w:bookmarkEnd w:id="282"/>
      <w:r/>
      <w:bookmarkEnd w:id="283"/>
      <w:r/>
      <w:r/>
    </w:p>
    <w:p>
      <w:pPr>
        <w:pStyle w:val="1107"/>
        <w:jc w:val="center"/>
        <w:rPr>
          <w:rFonts w:ascii="宋体" w:hAnsi="宋体" w:eastAsia="宋体" w:cs="宋体"/>
          <w:sz w:val="32"/>
        </w:rPr>
        <w:outlineLvl w:val="2"/>
      </w:pPr>
      <w:r>
        <w:br w:type="page" w:clear="all"/>
      </w:r>
      <w:r>
        <w:rPr>
          <w:rFonts w:ascii="宋体" w:hAnsi="宋体" w:eastAsia="宋体" w:cs="宋体"/>
          <w:sz w:val="28"/>
        </w:rPr>
        <w:t xml:space="preserve"> </w:t>
      </w:r>
      <w:bookmarkStart w:id="284" w:name="_Toc19254"/>
      <w:r>
        <w:rPr>
          <w:rFonts w:hint="eastAsia" w:ascii="宋体" w:hAnsi="宋体" w:eastAsia="宋体" w:cs="宋体"/>
          <w:sz w:val="32"/>
        </w:rPr>
        <w:t xml:space="preserve">三</w:t>
      </w:r>
      <w:r>
        <w:rPr>
          <w:rFonts w:ascii="宋体" w:hAnsi="宋体" w:eastAsia="宋体" w:cs="宋体"/>
          <w:sz w:val="32"/>
        </w:rPr>
        <w:t xml:space="preserve">、商务部分</w:t>
      </w:r>
      <w:bookmarkEnd w:id="284"/>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bookmarkStart w:id="285" w:name="_Toc22364"/>
      <w:r>
        <w:rPr>
          <w:rFonts w:ascii="宋体" w:hAnsi="宋体" w:eastAsia="宋体" w:cs="宋体"/>
          <w:sz w:val="28"/>
        </w:rPr>
        <w:t xml:space="preserve">(</w:t>
      </w:r>
      <w:r>
        <w:rPr>
          <w:rFonts w:hint="eastAsia" w:ascii="宋体" w:hAnsi="宋体" w:eastAsia="宋体" w:cs="宋体"/>
          <w:sz w:val="28"/>
        </w:rPr>
        <w:t xml:space="preserve">一</w:t>
      </w:r>
      <w:r>
        <w:rPr>
          <w:rFonts w:ascii="宋体" w:hAnsi="宋体" w:eastAsia="宋体" w:cs="宋体"/>
          <w:sz w:val="28"/>
        </w:rPr>
        <w:t xml:space="preserve">)首次报价一览表</w:t>
      </w:r>
      <w:bookmarkEnd w:id="285"/>
      <w:r/>
      <w:r/>
    </w:p>
    <w:p>
      <w:pPr>
        <w:ind w:firstLine="210"/>
        <w:jc w:val="center"/>
        <w:spacing w:line="360" w:lineRule="auto"/>
        <w:tabs>
          <w:tab w:val="left" w:pos="1800" w:leader="none"/>
          <w:tab w:val="left" w:pos="5580" w:leader="none"/>
        </w:tabs>
        <w:rPr>
          <w:rFonts w:ascii="宋体" w:hAnsi="宋体" w:eastAsia="宋体" w:cs="宋体"/>
          <w:b/>
          <w:color w:val="000000"/>
          <w:sz w:val="28"/>
        </w:rPr>
      </w:pPr>
      <w:r>
        <w:rPr>
          <w:rFonts w:ascii="宋体" w:hAnsi="宋体" w:eastAsia="宋体" w:cs="宋体"/>
          <w:b/>
          <w:color w:val="000000"/>
          <w:sz w:val="28"/>
        </w:rPr>
        <w:t xml:space="preserve">首次报价一览表</w:t>
      </w:r>
      <w:r/>
    </w:p>
    <w:p>
      <w:pPr>
        <w:ind w:firstLine="210"/>
        <w:jc w:val="left"/>
        <w:spacing w:line="360" w:lineRule="auto"/>
        <w:tabs>
          <w:tab w:val="left" w:pos="1800" w:leader="none"/>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项目编号：_____________________     </w:t>
      </w:r>
      <w:r/>
    </w:p>
    <w:p>
      <w:pPr>
        <w:ind w:firstLine="210"/>
        <w:jc w:val="left"/>
        <w:spacing w:line="360" w:lineRule="auto"/>
        <w:tabs>
          <w:tab w:val="left" w:pos="1800" w:leader="none"/>
          <w:tab w:val="left" w:pos="5580" w:leader="none"/>
        </w:tabs>
      </w:pPr>
      <w:r>
        <w:rPr>
          <w:rFonts w:hint="eastAsia" w:ascii="宋体" w:hAnsi="宋体" w:eastAsia="宋体" w:cs="宋体"/>
          <w:color w:val="000000"/>
          <w:sz w:val="24"/>
          <w:szCs w:val="24"/>
          <w:highlight w:val="none"/>
        </w:rPr>
        <w:t xml:space="preserve">项目名称：_____________________</w:t>
      </w:r>
      <w:r/>
    </w:p>
    <w:tbl>
      <w:tblPr>
        <w:tblStyle w:val="7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1"/>
      </w:tblGrid>
      <w:tr>
        <w:trPr/>
        <w:tc>
          <w:tcPr>
            <w:tcW w:w="9571" w:type="dxa"/>
            <w:textDirection w:val="lrTb"/>
            <w:noWrap w:val="false"/>
          </w:tcPr>
          <w:p>
            <w:pPr>
              <w:pStyle w:val="787"/>
              <w:ind w:left="0" w:right="0"/>
              <w:jc w:val="center"/>
              <w:keepLines w:val="0"/>
              <w:keepNext w:val="0"/>
              <w:spacing w:before="0" w:beforeAutospacing="0" w:after="0" w:afterAutospacing="0" w:line="240" w:lineRule="auto"/>
              <w:widowControl w:val="off"/>
              <w:rPr>
                <w:rFonts w:hint="default" w:ascii="Calibri" w:hAnsi="Calibri" w:eastAsia="宋体" w:cs="Calibri"/>
                <w:color w:val="000000"/>
                <w:sz w:val="24"/>
                <w:highlight w:val="white"/>
                <w:vertAlign w:val="baseli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优惠率（%）</w:t>
            </w:r>
            <w:r/>
          </w:p>
        </w:tc>
      </w:tr>
      <w:tr>
        <w:trPr/>
        <w:tc>
          <w:tcPr>
            <w:tcW w:w="9571" w:type="dxa"/>
            <w:textDirection w:val="lrTb"/>
            <w:noWrap w:val="false"/>
          </w:tcPr>
          <w:p>
            <w:pPr>
              <w:ind w:right="0"/>
              <w:jc w:val="center"/>
              <w:spacing w:before="100" w:after="100" w:line="240" w:lineRule="auto"/>
              <w:rPr>
                <w:rFonts w:hint="eastAsia" w:ascii="Calibri" w:hAnsi="Calibri" w:eastAsia="宋体" w:cs="Calibri"/>
                <w:color w:val="000000"/>
                <w:sz w:val="24"/>
                <w:highlight w:val="white"/>
                <w:u w:val="single"/>
                <w:vertAlign w:val="baseline"/>
                <w:lang w:val="en-US" w:eastAsia="zh-CN"/>
              </w:rPr>
            </w:pPr>
            <w:r>
              <w:rPr>
                <w:rFonts w:hint="eastAsia" w:ascii="宋体" w:hAnsi="宋体" w:eastAsia="宋体" w:cs="宋体"/>
                <w:color w:val="000000"/>
                <w:sz w:val="24"/>
                <w:szCs w:val="24"/>
                <w:highlight w:val="none"/>
              </w:rPr>
              <w:t xml:space="preserve">____</w:t>
            </w:r>
            <w:r>
              <w:rPr>
                <w:rFonts w:hint="eastAsia" w:ascii="宋体" w:hAnsi="宋体" w:eastAsia="宋体" w:cs="宋体"/>
                <w:color w:val="000000"/>
                <w:sz w:val="24"/>
                <w:szCs w:val="24"/>
                <w:highlight w:val="none"/>
                <w:lang w:val="en-US" w:eastAsia="zh-CN"/>
              </w:rPr>
              <w:t xml:space="preserve">%</w:t>
            </w:r>
            <w:r/>
          </w:p>
        </w:tc>
      </w:tr>
    </w:tbl>
    <w:p>
      <w:pPr>
        <w:ind w:right="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报价说明：</w:t>
      </w:r>
      <w:r/>
    </w:p>
    <w:p>
      <w:pPr>
        <w:pStyle w:val="1129"/>
        <w:jc w:val="left"/>
        <w:spacing w:line="360" w:lineRule="exact"/>
        <w:widowControl/>
        <w:rPr>
          <w:rFonts w:hint="eastAsia" w:ascii="宋体" w:hAnsi="Times New Roman" w:eastAsia="宋体" w:cs="Times New Roman"/>
          <w:sz w:val="24"/>
        </w:rPr>
      </w:pPr>
      <w:r>
        <w:rPr>
          <w:rFonts w:hint="eastAsia" w:ascii="宋体" w:hAnsi="Times New Roman" w:eastAsia="宋体" w:cs="Times New Roman"/>
          <w:sz w:val="24"/>
        </w:rPr>
        <w:t xml:space="preserve">1.</w:t>
      </w:r>
      <w:r>
        <w:rPr>
          <w:rFonts w:hint="eastAsia" w:ascii="宋体" w:hAnsi="Times New Roman" w:eastAsia="宋体" w:cs="Times New Roman"/>
          <w:sz w:val="24"/>
          <w:lang w:val="en-US" w:eastAsia="zh-CN"/>
        </w:rPr>
        <w:t xml:space="preserve">投标人</w:t>
      </w:r>
      <w:r>
        <w:rPr>
          <w:rFonts w:hint="eastAsia" w:ascii="宋体" w:hAnsi="Times New Roman" w:eastAsia="宋体" w:cs="Times New Roman"/>
          <w:sz w:val="24"/>
        </w:rPr>
        <w:t xml:space="preserve">在提交投标文件时，应按照投标工具(苏采云客户端)的提示流程编制提交开标一览表，开标一览表格式以投标工具中的为准。</w:t>
      </w:r>
      <w:r/>
    </w:p>
    <w:p>
      <w:pPr>
        <w:pStyle w:val="1129"/>
        <w:jc w:val="left"/>
        <w:spacing w:line="360" w:lineRule="exact"/>
        <w:widowControl/>
        <w:rPr>
          <w:rFonts w:hint="eastAsia" w:ascii="宋体" w:hAnsi="Times New Roman" w:eastAsia="宋体" w:cs="Times New Roman"/>
          <w:sz w:val="24"/>
        </w:rPr>
      </w:pPr>
      <w:r>
        <w:rPr>
          <w:rFonts w:hint="eastAsia" w:ascii="宋体" w:hAnsi="Times New Roman" w:eastAsia="宋体" w:cs="Times New Roman"/>
          <w:sz w:val="24"/>
          <w:lang w:val="en-US" w:eastAsia="zh-CN"/>
        </w:rPr>
        <w:t xml:space="preserve">2.</w:t>
      </w:r>
      <w:r>
        <w:rPr>
          <w:rFonts w:hint="eastAsia" w:ascii="宋体" w:hAnsi="Times New Roman" w:eastAsia="宋体" w:cs="Times New Roman"/>
          <w:sz w:val="24"/>
        </w:rPr>
        <w:t xml:space="preserve">电子投标文件格式磋商报价表中所填优惠率=下浮率，例如：供应商所报优惠率为20%，即下浮率=20%。</w:t>
      </w:r>
      <w:r/>
    </w:p>
    <w:p>
      <w:pPr>
        <w:pStyle w:val="1129"/>
        <w:jc w:val="left"/>
        <w:spacing w:line="360" w:lineRule="exact"/>
        <w:widowControl/>
        <w:rPr>
          <w:rFonts w:hint="eastAsia" w:ascii="宋体" w:hAnsi="Times New Roman" w:eastAsia="宋体" w:cs="Times New Roman"/>
          <w:b/>
          <w:bCs/>
          <w:sz w:val="24"/>
        </w:rPr>
      </w:pPr>
      <w:r>
        <w:rPr>
          <w:rFonts w:hint="eastAsia" w:ascii="宋体" w:hAnsi="Times New Roman" w:eastAsia="宋体" w:cs="Times New Roman"/>
          <w:b/>
          <w:bCs/>
          <w:sz w:val="24"/>
        </w:rPr>
        <w:t xml:space="preserve">3.</w:t>
      </w:r>
      <w:r>
        <w:rPr>
          <w:rFonts w:hint="eastAsia" w:ascii="宋体" w:hAnsi="Times New Roman" w:eastAsia="宋体" w:cs="Times New Roman"/>
          <w:b/>
          <w:bCs/>
          <w:sz w:val="24"/>
          <w:lang w:eastAsia="zh-CN"/>
        </w:rPr>
        <w:t xml:space="preserve">供应商</w:t>
      </w:r>
      <w:r>
        <w:rPr>
          <w:rFonts w:hint="eastAsia" w:ascii="宋体" w:hAnsi="Times New Roman" w:eastAsia="宋体" w:cs="Times New Roman"/>
          <w:b/>
          <w:bCs/>
          <w:sz w:val="24"/>
        </w:rPr>
        <w:t xml:space="preserve">须认真理解优惠率的定义，因优惠率填写错误导致有可能存在的风险由供应商自行承担。</w:t>
      </w:r>
      <w:r/>
    </w:p>
    <w:p>
      <w:pPr>
        <w:spacing w:before="25" w:after="25" w:line="360" w:lineRule="auto"/>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r>
      <w:r/>
    </w:p>
    <w:p>
      <w:pPr>
        <w:ind w:left="0" w:right="0" w:firstLine="48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1147"/>
        <w:jc w:val="center"/>
        <w:keepLines w:val="0"/>
        <w:keepNext w:val="0"/>
        <w:pageBreakBefore w:val="0"/>
        <w:spacing w:line="360" w:lineRule="auto"/>
        <w:widowControl w:val="off"/>
        <w:rPr>
          <w:rStyle w:val="766"/>
          <w:rFonts w:hint="eastAsia" w:ascii="宋体" w:hAnsi="宋体" w:eastAsia="宋体" w:cs="Times New Roman"/>
          <w:color w:val="000000" w:themeColor="text1"/>
          <w:sz w:val="24"/>
          <w:szCs w:val="24"/>
          <w:lang w:val="en-US" w:eastAsia="zh-CN"/>
          <w14:textFill>
            <w14:solidFill>
              <w14:schemeClr w14:val="tx1"/>
            </w14:solidFill>
          </w14:textFill>
        </w:rPr>
      </w:pPr>
      <w:r>
        <w:rPr>
          <w:rStyle w:val="766"/>
          <w:rFonts w:hint="eastAsia" w:ascii="宋体" w:hAnsi="宋体" w:cs="Times New Roman"/>
          <w:color w:val="000000" w:themeColor="text1"/>
          <w:sz w:val="24"/>
          <w:szCs w:val="24"/>
          <w:lang w:val="en-US" w:eastAsia="zh-CN"/>
          <w14:textFill>
            <w14:solidFill>
              <w14:schemeClr w14:val="tx1"/>
            </w14:solidFill>
          </w14:textFill>
        </w:rPr>
        <w:t xml:space="preserve">                      </w:t>
      </w:r>
      <w:r>
        <w:rPr>
          <w:rStyle w:val="766"/>
          <w:rFonts w:hint="eastAsia" w:ascii="宋体" w:hAnsi="宋体" w:eastAsia="宋体" w:cs="Times New Roman"/>
          <w:color w:val="000000" w:themeColor="text1"/>
          <w:sz w:val="24"/>
          <w:szCs w:val="24"/>
          <w14:textFill>
            <w14:solidFill>
              <w14:schemeClr w14:val="tx1"/>
            </w14:solidFill>
          </w14:textFill>
        </w:rPr>
        <w:t xml:space="preserve">供应商名称（公章）：</w:t>
      </w:r>
      <w:r>
        <w:rPr>
          <w:rStyle w:val="766"/>
          <w:rFonts w:hint="eastAsia" w:ascii="宋体" w:hAnsi="宋体" w:cs="Times New Roman"/>
          <w:color w:val="000000" w:themeColor="text1"/>
          <w:sz w:val="24"/>
          <w:szCs w:val="24"/>
          <w:lang w:val="en-US" w:eastAsia="zh-CN"/>
          <w14:textFill>
            <w14:solidFill>
              <w14:schemeClr w14:val="tx1"/>
            </w14:solidFill>
          </w14:textFill>
        </w:rPr>
        <w:t xml:space="preserve"> </w:t>
      </w:r>
      <w:r/>
    </w:p>
    <w:p>
      <w:pPr>
        <w:pStyle w:val="1147"/>
        <w:jc w:val="center"/>
        <w:keepLines w:val="0"/>
        <w:keepNext w:val="0"/>
        <w:pageBreakBefore w:val="0"/>
        <w:spacing w:line="360" w:lineRule="auto"/>
        <w:widowControl w:val="off"/>
        <w:rPr>
          <w:rStyle w:val="766"/>
          <w:rFonts w:ascii="宋体" w:hAnsi="宋体" w:eastAsia="宋体" w:cs="Times New Roman"/>
          <w:color w:val="000000" w:themeColor="text1"/>
          <w:sz w:val="24"/>
          <w:szCs w:val="24"/>
          <w14:textFill>
            <w14:solidFill>
              <w14:schemeClr w14:val="tx1"/>
            </w14:solidFill>
          </w14:textFill>
        </w:rPr>
      </w:pPr>
      <w:r>
        <w:rPr>
          <w:rStyle w:val="766"/>
          <w:rFonts w:hint="eastAsia" w:ascii="宋体" w:hAnsi="宋体" w:eastAsia="宋体" w:cs="微软雅黑"/>
          <w:color w:val="000000" w:themeColor="text1"/>
          <w:spacing w:val="-2"/>
          <w:sz w:val="24"/>
          <w:szCs w:val="24"/>
          <w14:textFill>
            <w14:solidFill>
              <w14:schemeClr w14:val="tx1"/>
            </w14:solidFill>
          </w14:textFill>
        </w:rPr>
        <w:t xml:space="preserve">法</w:t>
      </w:r>
      <w:r>
        <w:rPr>
          <w:rStyle w:val="766"/>
          <w:rFonts w:hint="eastAsia" w:ascii="宋体" w:hAnsi="宋体" w:eastAsia="宋体" w:cs="微软雅黑"/>
          <w:color w:val="000000" w:themeColor="text1"/>
          <w:sz w:val="24"/>
          <w:szCs w:val="24"/>
          <w14:textFill>
            <w14:solidFill>
              <w14:schemeClr w14:val="tx1"/>
            </w14:solidFill>
          </w14:textFill>
        </w:rPr>
        <w:t xml:space="preserve">定</w:t>
      </w:r>
      <w:r>
        <w:rPr>
          <w:rStyle w:val="766"/>
          <w:rFonts w:hint="eastAsia" w:ascii="宋体" w:hAnsi="宋体" w:eastAsia="宋体" w:cs="微软雅黑"/>
          <w:color w:val="000000" w:themeColor="text1"/>
          <w:spacing w:val="-2"/>
          <w:sz w:val="24"/>
          <w:szCs w:val="24"/>
          <w14:textFill>
            <w14:solidFill>
              <w14:schemeClr w14:val="tx1"/>
            </w14:solidFill>
          </w14:textFill>
        </w:rPr>
        <w:t xml:space="preserve">代</w:t>
      </w:r>
      <w:r>
        <w:rPr>
          <w:rStyle w:val="766"/>
          <w:rFonts w:hint="eastAsia" w:ascii="宋体" w:hAnsi="宋体" w:eastAsia="宋体" w:cs="微软雅黑"/>
          <w:color w:val="000000" w:themeColor="text1"/>
          <w:sz w:val="24"/>
          <w:szCs w:val="24"/>
          <w14:textFill>
            <w14:solidFill>
              <w14:schemeClr w14:val="tx1"/>
            </w14:solidFill>
          </w14:textFill>
        </w:rPr>
        <w:t xml:space="preserve">表</w:t>
      </w:r>
      <w:r>
        <w:rPr>
          <w:rStyle w:val="766"/>
          <w:rFonts w:hint="eastAsia" w:ascii="宋体" w:hAnsi="宋体" w:eastAsia="宋体" w:cs="微软雅黑"/>
          <w:color w:val="000000" w:themeColor="text1"/>
          <w:spacing w:val="-2"/>
          <w:sz w:val="24"/>
          <w:szCs w:val="24"/>
          <w14:textFill>
            <w14:solidFill>
              <w14:schemeClr w14:val="tx1"/>
            </w14:solidFill>
          </w14:textFill>
        </w:rPr>
        <w:t xml:space="preserve">人</w:t>
      </w:r>
      <w:r>
        <w:rPr>
          <w:rStyle w:val="766"/>
          <w:rFonts w:hint="eastAsia" w:ascii="宋体" w:hAnsi="宋体" w:eastAsia="宋体" w:cs="Times New Roman"/>
          <w:color w:val="000000" w:themeColor="text1"/>
          <w:sz w:val="24"/>
          <w:szCs w:val="24"/>
          <w14:textFill>
            <w14:solidFill>
              <w14:schemeClr w14:val="tx1"/>
            </w14:solidFill>
          </w14:textFill>
        </w:rPr>
        <w:t xml:space="preserve">或其授权的代理人（签字或盖章）：</w:t>
      </w:r>
      <w:r/>
    </w:p>
    <w:p>
      <w:pPr>
        <w:ind w:left="0" w:right="0" w:firstLine="1000"/>
        <w:jc w:val="right"/>
        <w:spacing w:before="240" w:after="240"/>
        <w:pBdr>
          <w:top w:val="none" w:color="000000" w:sz="0" w:space="0"/>
          <w:left w:val="none" w:color="000000" w:sz="0" w:space="0"/>
          <w:bottom w:val="none" w:color="000000" w:sz="0" w:space="0"/>
          <w:right w:val="none" w:color="000000" w:sz="0" w:space="0"/>
        </w:pBdr>
      </w:pPr>
      <w:r>
        <w:rPr>
          <w:rStyle w:val="766"/>
          <w:rFonts w:hint="eastAsia" w:ascii="宋体" w:hAnsi="宋体" w:eastAsia="宋体" w:cs="Times New Roman"/>
          <w:color w:val="000000" w:themeColor="text1"/>
          <w:sz w:val="24"/>
          <w:szCs w:val="24"/>
          <w14:textFill>
            <w14:solidFill>
              <w14:schemeClr w14:val="tx1"/>
            </w14:solidFill>
          </w14:textFill>
        </w:rPr>
        <w:t xml:space="preserve">日      期：</w:t>
      </w:r>
      <w:r>
        <w:rPr>
          <w:rStyle w:val="766"/>
          <w:rFonts w:hint="eastAsia" w:ascii="宋体" w:hAnsi="宋体" w:eastAsia="宋体" w:cs="Times New Roman"/>
          <w:color w:val="000000" w:themeColor="text1"/>
          <w:sz w:val="24"/>
          <w:szCs w:val="24"/>
          <w:lang w:val="en-US" w:eastAsia="zh-CN"/>
          <w14:textFill>
            <w14:solidFill>
              <w14:schemeClr w14:val="tx1"/>
            </w14:solidFill>
          </w14:textFill>
        </w:rPr>
        <w:t xml:space="preserve">   </w:t>
      </w:r>
      <w:r>
        <w:rPr>
          <w:rStyle w:val="766"/>
          <w:rFonts w:hint="eastAsia" w:ascii="宋体" w:hAnsi="宋体" w:eastAsia="宋体" w:cs="Times New Roman"/>
          <w:color w:val="000000" w:themeColor="text1"/>
          <w:sz w:val="24"/>
          <w:szCs w:val="24"/>
          <w14:textFill>
            <w14:solidFill>
              <w14:schemeClr w14:val="tx1"/>
            </w14:solidFill>
          </w14:textFill>
        </w:rPr>
        <w:t xml:space="preserve">年</w:t>
      </w:r>
      <w:r>
        <w:rPr>
          <w:rStyle w:val="766"/>
          <w:rFonts w:hint="eastAsia" w:ascii="宋体" w:hAnsi="宋体" w:eastAsia="宋体" w:cs="Times New Roman"/>
          <w:color w:val="000000" w:themeColor="text1"/>
          <w:sz w:val="24"/>
          <w:szCs w:val="24"/>
          <w:lang w:val="en-US" w:eastAsia="zh-CN"/>
          <w14:textFill>
            <w14:solidFill>
              <w14:schemeClr w14:val="tx1"/>
            </w14:solidFill>
          </w14:textFill>
        </w:rPr>
        <w:t xml:space="preserve">    </w:t>
      </w:r>
      <w:r>
        <w:rPr>
          <w:rStyle w:val="766"/>
          <w:rFonts w:hint="eastAsia" w:ascii="宋体" w:hAnsi="宋体" w:eastAsia="宋体" w:cs="Times New Roman"/>
          <w:color w:val="000000" w:themeColor="text1"/>
          <w:sz w:val="24"/>
          <w:szCs w:val="24"/>
          <w14:textFill>
            <w14:solidFill>
              <w14:schemeClr w14:val="tx1"/>
            </w14:solidFill>
          </w14:textFill>
        </w:rPr>
        <w:t xml:space="preserve">月</w:t>
      </w:r>
      <w:r>
        <w:rPr>
          <w:rStyle w:val="766"/>
          <w:rFonts w:hint="eastAsia" w:ascii="宋体" w:hAnsi="宋体" w:eastAsia="宋体" w:cs="Times New Roman"/>
          <w:color w:val="000000" w:themeColor="text1"/>
          <w:sz w:val="24"/>
          <w:szCs w:val="24"/>
          <w:lang w:val="en-US" w:eastAsia="zh-CN"/>
          <w14:textFill>
            <w14:solidFill>
              <w14:schemeClr w14:val="tx1"/>
            </w14:solidFill>
          </w14:textFill>
        </w:rPr>
        <w:t xml:space="preserve">     </w:t>
      </w:r>
      <w:r>
        <w:rPr>
          <w:rStyle w:val="766"/>
          <w:rFonts w:hint="eastAsia" w:ascii="宋体" w:hAnsi="宋体" w:eastAsia="宋体" w:cs="Times New Roman"/>
          <w:color w:val="000000" w:themeColor="text1"/>
          <w:sz w:val="24"/>
          <w:szCs w:val="24"/>
          <w:u w:val="none"/>
          <w:lang w:eastAsia="zh-CN"/>
          <w14:textFill>
            <w14:solidFill>
              <w14:schemeClr w14:val="tx1"/>
            </w14:solidFill>
          </w14:textFill>
        </w:rPr>
        <w:t xml:space="preserve">日</w:t>
      </w:r>
      <w:r>
        <w:rPr>
          <w:rFonts w:ascii="宋体" w:hAnsi="宋体" w:eastAsia="宋体" w:cs="宋体"/>
          <w:color w:val="000000"/>
          <w:sz w:val="24"/>
        </w:rPr>
        <w:t xml:space="preserve"> </w:t>
      </w:r>
      <w:r/>
    </w:p>
    <w:p>
      <w:pPr>
        <w:pStyle w:val="1108"/>
        <w:ind w:firstLine="1000"/>
        <w:jc w:val="right"/>
        <w:spacing w:before="240" w:after="240"/>
        <w:rPr>
          <w:rFonts w:ascii="宋体" w:hAnsi="宋体" w:eastAsia="宋体" w:cs="宋体"/>
        </w:rPr>
      </w:pPr>
      <w:r>
        <w:rPr>
          <w:rFonts w:ascii="宋体" w:hAnsi="宋体" w:eastAsia="宋体" w:cs="宋体"/>
        </w:rPr>
        <w:t xml:space="preserve">   </w:t>
      </w:r>
      <w:r/>
    </w:p>
    <w:p>
      <w:pPr>
        <w:pStyle w:val="1109"/>
        <w:jc w:val="center"/>
        <w:rPr>
          <w:rFonts w:hint="default" w:eastAsia="宋体"/>
          <w:lang w:val="en-US" w:eastAsia="zh-CN"/>
        </w:rPr>
        <w:outlineLvl w:val="2"/>
      </w:pPr>
      <w:r>
        <w:br w:type="page" w:clear="all"/>
      </w:r>
      <w:bookmarkStart w:id="286" w:name="_Toc30696"/>
      <w:r>
        <w:rPr>
          <w:rFonts w:ascii="宋体" w:hAnsi="宋体" w:eastAsia="宋体" w:cs="宋体"/>
          <w:sz w:val="28"/>
        </w:rPr>
        <w:t xml:space="preserve">(</w:t>
      </w:r>
      <w:r>
        <w:rPr>
          <w:rFonts w:hint="eastAsia" w:ascii="宋体" w:hAnsi="宋体" w:eastAsia="宋体" w:cs="宋体"/>
          <w:sz w:val="28"/>
        </w:rPr>
        <w:t xml:space="preserve">二</w:t>
      </w:r>
      <w:r>
        <w:rPr>
          <w:rFonts w:ascii="宋体" w:hAnsi="宋体" w:eastAsia="宋体" w:cs="宋体"/>
          <w:sz w:val="28"/>
        </w:rPr>
        <w:t xml:space="preserve">)</w:t>
      </w:r>
      <w:bookmarkEnd w:id="286"/>
      <w:r>
        <w:rPr>
          <w:rFonts w:hint="eastAsia" w:ascii="宋体" w:hAnsi="宋体" w:eastAsia="宋体" w:cs="宋体"/>
          <w:b/>
          <w:color w:val="000000"/>
          <w:sz w:val="30"/>
          <w:highlight w:val="white"/>
          <w:lang w:val="en-US" w:eastAsia="zh-CN"/>
        </w:rPr>
        <w:t xml:space="preserve">已标价的工程量清单及明细报价表</w:t>
      </w:r>
      <w:r/>
    </w:p>
    <w:p>
      <w:pPr>
        <w:pStyle w:val="1114"/>
        <w:jc w:val="center"/>
        <w:rPr>
          <w:rFonts w:hint="eastAsia" w:ascii="宋体" w:hAnsi="宋体" w:eastAsia="宋体" w:cs="宋体"/>
          <w:sz w:val="28"/>
        </w:rPr>
        <w:outlineLvl w:val="2"/>
      </w:pPr>
      <w:r>
        <w:rPr>
          <w:rStyle w:val="1020"/>
          <w:rFonts w:hint="eastAsia" w:ascii="宋体" w:hAnsi="宋体" w:eastAsia="宋体" w:cs="宋体"/>
          <w:b w:val="0"/>
          <w:color w:val="000000" w:themeColor="text1"/>
          <w:sz w:val="24"/>
          <w:szCs w:val="32"/>
          <w:lang w:eastAsia="zh-CN"/>
          <w14:textFill>
            <w14:solidFill>
              <w14:schemeClr w14:val="tx1"/>
            </w14:solidFill>
          </w14:textFill>
        </w:rPr>
        <w:t xml:space="preserve">根据采购人提供的</w:t>
      </w:r>
      <w:r>
        <w:rPr>
          <w:rStyle w:val="1020"/>
          <w:rFonts w:hint="eastAsia" w:ascii="宋体" w:hAnsi="宋体" w:eastAsia="宋体" w:cs="宋体"/>
          <w:b w:val="0"/>
          <w:color w:val="000000" w:themeColor="text1"/>
          <w:sz w:val="24"/>
          <w:szCs w:val="32"/>
          <w:lang w:val="en-US" w:eastAsia="zh-CN"/>
          <w14:textFill>
            <w14:solidFill>
              <w14:schemeClr w14:val="tx1"/>
            </w14:solidFill>
          </w14:textFill>
        </w:rPr>
        <w:t xml:space="preserve">清单表格（详见采购公告附件清单及明细报价表）</w:t>
      </w:r>
      <w:r>
        <w:rPr>
          <w:rStyle w:val="1020"/>
          <w:rFonts w:hint="eastAsia" w:ascii="宋体" w:hAnsi="宋体" w:eastAsia="宋体" w:cs="宋体"/>
          <w:b w:val="0"/>
          <w:color w:val="000000" w:themeColor="text1"/>
          <w:sz w:val="24"/>
          <w:szCs w:val="32"/>
          <w:lang w:eastAsia="zh-CN"/>
          <w14:textFill>
            <w14:solidFill>
              <w14:schemeClr w14:val="tx1"/>
            </w14:solidFill>
          </w14:textFill>
        </w:rPr>
        <w:t xml:space="preserve">进行投标报价，按表式要求盖章</w:t>
      </w:r>
      <w:r>
        <w:rPr>
          <w:rStyle w:val="1020"/>
          <w:rFonts w:hint="eastAsia" w:ascii="宋体" w:hAnsi="宋体" w:eastAsia="宋体" w:cs="宋体"/>
          <w:b w:val="0"/>
          <w:color w:val="000000" w:themeColor="text1"/>
          <w:sz w:val="24"/>
          <w:szCs w:val="32"/>
          <w:lang w:val="en-US" w:eastAsia="zh-CN"/>
          <w14:textFill>
            <w14:solidFill>
              <w14:schemeClr w14:val="tx1"/>
            </w14:solidFill>
          </w14:textFill>
        </w:rPr>
        <w:t xml:space="preserve">签字</w:t>
      </w:r>
      <w:r>
        <w:rPr>
          <w:rStyle w:val="1020"/>
          <w:rFonts w:hint="eastAsia" w:ascii="宋体" w:hAnsi="宋体" w:eastAsia="宋体" w:cs="宋体"/>
          <w:b w:val="0"/>
          <w:color w:val="000000" w:themeColor="text1"/>
          <w:sz w:val="24"/>
          <w:szCs w:val="32"/>
          <w:lang w:eastAsia="zh-CN"/>
          <w14:textFill>
            <w14:solidFill>
              <w14:schemeClr w14:val="tx1"/>
            </w14:solidFill>
          </w14:textFill>
        </w:rPr>
        <w:t xml:space="preserve">后上传，否则其投标响应无效。（</w:t>
      </w:r>
      <w:r>
        <w:rPr>
          <w:rStyle w:val="1020"/>
          <w:rFonts w:hint="eastAsia" w:ascii="宋体" w:hAnsi="宋体" w:eastAsia="宋体" w:cs="宋体"/>
          <w:b w:val="0"/>
          <w:color w:val="000000" w:themeColor="text1"/>
          <w:sz w:val="24"/>
          <w:szCs w:val="32"/>
          <w:lang w:val="en-US" w:eastAsia="zh-CN"/>
          <w14:textFill>
            <w14:solidFill>
              <w14:schemeClr w14:val="tx1"/>
            </w14:solidFill>
          </w14:textFill>
        </w:rPr>
        <w:t xml:space="preserve">上传至报价</w:t>
      </w:r>
      <w:bookmarkStart w:id="297" w:name="_GoBack"/>
      <w:r/>
      <w:bookmarkEnd w:id="297"/>
      <w:r>
        <w:rPr>
          <w:rStyle w:val="1020"/>
          <w:rFonts w:hint="eastAsia" w:ascii="宋体" w:hAnsi="宋体" w:eastAsia="宋体" w:cs="宋体"/>
          <w:b w:val="0"/>
          <w:color w:val="000000" w:themeColor="text1"/>
          <w:sz w:val="24"/>
          <w:szCs w:val="32"/>
          <w:lang w:val="en-US" w:eastAsia="zh-CN"/>
          <w14:textFill>
            <w14:solidFill>
              <w14:schemeClr w14:val="tx1"/>
            </w14:solidFill>
          </w14:textFill>
        </w:rPr>
        <w:t xml:space="preserve">要求-投标文件有效性处</w:t>
      </w:r>
      <w:r>
        <w:rPr>
          <w:rStyle w:val="1020"/>
          <w:rFonts w:hint="eastAsia" w:ascii="宋体" w:hAnsi="宋体" w:eastAsia="宋体" w:cs="宋体"/>
          <w:b w:val="0"/>
          <w:color w:val="000000" w:themeColor="text1"/>
          <w:sz w:val="24"/>
          <w:szCs w:val="32"/>
          <w:lang w:eastAsia="zh-CN"/>
          <w14:textFill>
            <w14:solidFill>
              <w14:schemeClr w14:val="tx1"/>
            </w14:solidFill>
          </w14:textFill>
        </w:rPr>
        <w:t xml:space="preserve">）</w:t>
      </w:r>
      <w:r>
        <w:br w:type="page" w:clear="all"/>
      </w:r>
      <w:bookmarkStart w:id="287" w:name="_Toc18875"/>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w:t>
      </w:r>
      <w:r>
        <w:rPr>
          <w:rFonts w:hint="eastAsia"/>
        </w:rPr>
        <w:t xml:space="preserve"> </w:t>
      </w:r>
      <w:r>
        <w:rPr>
          <w:rFonts w:hint="eastAsia" w:ascii="宋体" w:hAnsi="宋体" w:eastAsia="宋体" w:cs="宋体"/>
          <w:sz w:val="28"/>
        </w:rPr>
        <w:t xml:space="preserve">管理体系认证证书</w:t>
      </w:r>
      <w:bookmarkEnd w:id="287"/>
      <w:r/>
      <w:r/>
    </w:p>
    <w:p>
      <w:pPr>
        <w:pStyle w:val="1110"/>
        <w:jc w:val="center"/>
        <w:outlineLvl w:val="2"/>
      </w:pPr>
      <w:r>
        <w:rPr>
          <w:rFonts w:ascii="宋体" w:hAnsi="宋体" w:eastAsia="宋体" w:cs="宋体"/>
          <w:sz w:val="28"/>
        </w:rPr>
        <w:br w:type="page" w:clear="all"/>
      </w:r>
      <w:bookmarkStart w:id="288" w:name="_Toc29326"/>
      <w:r>
        <w:rPr>
          <w:rFonts w:ascii="宋体" w:hAnsi="宋体" w:eastAsia="宋体" w:cs="宋体"/>
          <w:sz w:val="28"/>
        </w:rPr>
        <w:t xml:space="preserve">(</w:t>
      </w:r>
      <w:r>
        <w:rPr>
          <w:rFonts w:hint="eastAsia" w:ascii="宋体" w:hAnsi="宋体" w:eastAsia="宋体" w:cs="宋体"/>
          <w:sz w:val="28"/>
        </w:rPr>
        <w:t xml:space="preserve">四</w:t>
      </w:r>
      <w:r>
        <w:rPr>
          <w:rFonts w:ascii="宋体" w:hAnsi="宋体" w:eastAsia="宋体" w:cs="宋体"/>
          <w:sz w:val="28"/>
        </w:rPr>
        <w:t xml:space="preserve">)</w:t>
      </w:r>
      <w:r>
        <w:rPr>
          <w:rFonts w:hint="eastAsia" w:ascii="宋体" w:hAnsi="宋体" w:eastAsia="宋体" w:cs="宋体"/>
          <w:sz w:val="28"/>
        </w:rPr>
        <w:t xml:space="preserve">供应商类似业绩表</w:t>
      </w:r>
      <w:bookmarkEnd w:id="288"/>
      <w:r/>
      <w:r/>
    </w:p>
    <w:tbl>
      <w:tblPr>
        <w:tblStyle w:val="767"/>
        <w:tblW w:w="87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2517"/>
        <w:gridCol w:w="2408"/>
        <w:gridCol w:w="1611"/>
        <w:gridCol w:w="1611"/>
      </w:tblGrid>
      <w:tr>
        <w:trPr>
          <w:jc w:val="center"/>
          <w:trHeight w:val="1110"/>
        </w:trPr>
        <w:tc>
          <w:tcPr>
            <w:tcW w:w="568" w:type="dxa"/>
            <w:vAlign w:val="center"/>
            <w:textDirection w:val="lrTb"/>
            <w:noWrap w:val="false"/>
          </w:tcPr>
          <w:p>
            <w:pPr>
              <w:pStyle w:val="1113"/>
              <w:rPr>
                <w:rFonts w:ascii="宋体" w:hAnsi="宋体"/>
                <w:bCs/>
                <w:sz w:val="24"/>
                <w:szCs w:val="24"/>
              </w:rPr>
            </w:pPr>
            <w:r>
              <w:rPr>
                <w:rFonts w:hint="eastAsia" w:ascii="宋体" w:hAnsi="宋体"/>
                <w:bCs/>
                <w:sz w:val="24"/>
                <w:szCs w:val="24"/>
              </w:rPr>
              <w:t xml:space="preserve">序号</w:t>
            </w:r>
            <w:r/>
          </w:p>
        </w:tc>
        <w:tc>
          <w:tcPr>
            <w:tcW w:w="2518" w:type="dxa"/>
            <w:vAlign w:val="center"/>
            <w:textDirection w:val="lrTb"/>
            <w:noWrap w:val="false"/>
          </w:tcPr>
          <w:p>
            <w:pPr>
              <w:pStyle w:val="1113"/>
              <w:jc w:val="center"/>
              <w:rPr>
                <w:rFonts w:ascii="宋体" w:hAnsi="宋体"/>
                <w:bCs/>
                <w:sz w:val="24"/>
                <w:szCs w:val="24"/>
              </w:rPr>
            </w:pPr>
            <w:r>
              <w:rPr>
                <w:rFonts w:hint="eastAsia" w:ascii="宋体" w:hAnsi="宋体"/>
                <w:bCs/>
                <w:sz w:val="24"/>
                <w:szCs w:val="24"/>
              </w:rPr>
              <w:t xml:space="preserve">项目名称</w:t>
            </w:r>
            <w:r/>
          </w:p>
        </w:tc>
        <w:tc>
          <w:tcPr>
            <w:tcW w:w="2409" w:type="dxa"/>
            <w:vAlign w:val="center"/>
            <w:textDirection w:val="lrTb"/>
            <w:noWrap w:val="false"/>
          </w:tcPr>
          <w:p>
            <w:pPr>
              <w:pStyle w:val="1113"/>
              <w:jc w:val="center"/>
              <w:rPr>
                <w:rFonts w:ascii="宋体" w:hAnsi="宋体"/>
                <w:bCs/>
                <w:sz w:val="24"/>
                <w:szCs w:val="24"/>
              </w:rPr>
            </w:pPr>
            <w:r>
              <w:rPr>
                <w:rFonts w:hint="eastAsia" w:ascii="宋体" w:hAnsi="宋体"/>
                <w:bCs/>
                <w:sz w:val="24"/>
                <w:szCs w:val="24"/>
              </w:rPr>
              <w:t xml:space="preserve">项目内容</w:t>
            </w:r>
            <w:r/>
          </w:p>
        </w:tc>
        <w:tc>
          <w:tcPr>
            <w:tcW w:w="1612" w:type="dxa"/>
            <w:vAlign w:val="center"/>
            <w:textDirection w:val="lrTb"/>
            <w:noWrap w:val="false"/>
          </w:tcPr>
          <w:p>
            <w:pPr>
              <w:pStyle w:val="1113"/>
              <w:jc w:val="center"/>
              <w:rPr>
                <w:rFonts w:ascii="宋体" w:hAnsi="宋体"/>
                <w:bCs/>
                <w:sz w:val="24"/>
                <w:szCs w:val="24"/>
              </w:rPr>
            </w:pPr>
            <w:r>
              <w:rPr>
                <w:rFonts w:hint="eastAsia" w:ascii="宋体" w:hAnsi="宋体"/>
                <w:bCs/>
                <w:sz w:val="24"/>
                <w:szCs w:val="24"/>
              </w:rPr>
              <w:t xml:space="preserve">合同</w:t>
            </w:r>
            <w:r>
              <w:rPr>
                <w:rFonts w:hint="eastAsia" w:ascii="宋体" w:hAnsi="宋体"/>
                <w:bCs/>
                <w:sz w:val="24"/>
                <w:szCs w:val="24"/>
                <w:lang w:val="en-US" w:eastAsia="zh-CN"/>
              </w:rPr>
              <w:t xml:space="preserve">金</w:t>
            </w:r>
            <w:r>
              <w:rPr>
                <w:rFonts w:hint="eastAsia" w:ascii="宋体" w:hAnsi="宋体"/>
                <w:bCs/>
                <w:sz w:val="24"/>
                <w:szCs w:val="24"/>
              </w:rPr>
              <w:t xml:space="preserve">额</w:t>
            </w:r>
            <w:r/>
          </w:p>
        </w:tc>
        <w:tc>
          <w:tcPr>
            <w:tcW w:w="1612" w:type="dxa"/>
            <w:vAlign w:val="center"/>
            <w:textDirection w:val="lrTb"/>
            <w:noWrap w:val="false"/>
          </w:tcPr>
          <w:p>
            <w:pPr>
              <w:pStyle w:val="1113"/>
              <w:jc w:val="center"/>
              <w:rPr>
                <w:rFonts w:ascii="宋体" w:hAnsi="宋体"/>
                <w:bCs/>
                <w:sz w:val="24"/>
                <w:szCs w:val="24"/>
              </w:rPr>
            </w:pPr>
            <w:r>
              <w:rPr>
                <w:rFonts w:hint="eastAsia" w:ascii="宋体" w:hAnsi="宋体"/>
                <w:bCs/>
                <w:sz w:val="24"/>
                <w:szCs w:val="24"/>
              </w:rPr>
              <w:t xml:space="preserve">签订时间</w:t>
            </w:r>
            <w:r/>
          </w:p>
        </w:tc>
      </w:tr>
      <w:tr>
        <w:trPr>
          <w:jc w:val="center"/>
          <w:trHeight w:val="654"/>
        </w:trPr>
        <w:tc>
          <w:tcPr>
            <w:tcW w:w="568" w:type="dxa"/>
            <w:vAlign w:val="top"/>
            <w:textDirection w:val="lrTb"/>
            <w:noWrap w:val="false"/>
          </w:tcPr>
          <w:p>
            <w:pPr>
              <w:pStyle w:val="1113"/>
              <w:rPr>
                <w:rFonts w:ascii="宋体" w:hAnsi="宋体"/>
                <w:sz w:val="24"/>
                <w:szCs w:val="24"/>
              </w:rPr>
            </w:pPr>
            <w:r>
              <w:rPr>
                <w:rFonts w:ascii="宋体" w:hAnsi="宋体"/>
                <w:sz w:val="24"/>
                <w:szCs w:val="24"/>
              </w:rPr>
              <w:t xml:space="preserve">1</w:t>
            </w:r>
            <w:r/>
          </w:p>
        </w:tc>
        <w:tc>
          <w:tcPr>
            <w:tcW w:w="2518"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r>
      <w:tr>
        <w:trPr>
          <w:jc w:val="center"/>
          <w:trHeight w:val="544"/>
        </w:trPr>
        <w:tc>
          <w:tcPr>
            <w:tcW w:w="568" w:type="dxa"/>
            <w:vAlign w:val="top"/>
            <w:textDirection w:val="lrTb"/>
            <w:noWrap w:val="false"/>
          </w:tcPr>
          <w:p>
            <w:pPr>
              <w:pStyle w:val="1113"/>
              <w:rPr>
                <w:rFonts w:ascii="宋体" w:hAnsi="宋体"/>
                <w:sz w:val="24"/>
                <w:szCs w:val="24"/>
              </w:rPr>
            </w:pPr>
            <w:r>
              <w:rPr>
                <w:rFonts w:ascii="宋体" w:hAnsi="宋体"/>
                <w:sz w:val="24"/>
                <w:szCs w:val="24"/>
              </w:rPr>
              <w:t xml:space="preserve">2</w:t>
            </w:r>
            <w:r/>
          </w:p>
        </w:tc>
        <w:tc>
          <w:tcPr>
            <w:tcW w:w="2518"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r>
      <w:tr>
        <w:trPr>
          <w:jc w:val="center"/>
          <w:trHeight w:val="722"/>
        </w:trPr>
        <w:tc>
          <w:tcPr>
            <w:tcW w:w="568" w:type="dxa"/>
            <w:vAlign w:val="top"/>
            <w:textDirection w:val="lrTb"/>
            <w:noWrap w:val="false"/>
          </w:tcPr>
          <w:p>
            <w:pPr>
              <w:pStyle w:val="1113"/>
              <w:rPr>
                <w:rFonts w:ascii="宋体" w:hAnsi="宋体"/>
                <w:sz w:val="24"/>
                <w:szCs w:val="24"/>
              </w:rPr>
            </w:pPr>
            <w:r>
              <w:rPr>
                <w:rFonts w:hint="eastAsia" w:ascii="宋体" w:hAnsi="宋体"/>
                <w:sz w:val="24"/>
                <w:szCs w:val="24"/>
              </w:rPr>
              <w:t xml:space="preserve">…</w:t>
            </w:r>
            <w:r/>
          </w:p>
        </w:tc>
        <w:tc>
          <w:tcPr>
            <w:tcW w:w="2518"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r>
      <w:tr>
        <w:trPr>
          <w:jc w:val="center"/>
          <w:trHeight w:val="575"/>
        </w:trPr>
        <w:tc>
          <w:tcPr>
            <w:tcW w:w="568" w:type="dxa"/>
            <w:vAlign w:val="center"/>
            <w:textDirection w:val="lrTb"/>
            <w:noWrap w:val="false"/>
          </w:tcPr>
          <w:p>
            <w:pPr>
              <w:pStyle w:val="1113"/>
              <w:ind w:firstLine="480"/>
              <w:jc w:val="center"/>
              <w:rPr>
                <w:rFonts w:ascii="宋体" w:hAnsi="宋体"/>
                <w:sz w:val="24"/>
                <w:szCs w:val="24"/>
              </w:rPr>
            </w:pPr>
            <w:r>
              <w:rPr>
                <w:rFonts w:hint="eastAsia" w:ascii="宋体" w:hAnsi="宋体"/>
                <w:sz w:val="24"/>
                <w:szCs w:val="24"/>
              </w:rPr>
              <w:t xml:space="preserve">4</w:t>
            </w:r>
            <w:r/>
          </w:p>
        </w:tc>
        <w:tc>
          <w:tcPr>
            <w:tcW w:w="2518"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r>
      <w:tr>
        <w:trPr>
          <w:jc w:val="center"/>
          <w:trHeight w:val="553"/>
        </w:trPr>
        <w:tc>
          <w:tcPr>
            <w:tcW w:w="568" w:type="dxa"/>
            <w:vAlign w:val="center"/>
            <w:textDirection w:val="lrTb"/>
            <w:noWrap w:val="false"/>
          </w:tcPr>
          <w:p>
            <w:pPr>
              <w:pStyle w:val="1113"/>
              <w:ind w:firstLine="480"/>
              <w:jc w:val="center"/>
              <w:rPr>
                <w:rFonts w:ascii="宋体" w:hAnsi="宋体"/>
                <w:sz w:val="24"/>
                <w:szCs w:val="24"/>
              </w:rPr>
            </w:pPr>
            <w:r>
              <w:rPr>
                <w:rFonts w:hint="eastAsia" w:ascii="宋体" w:hAnsi="宋体"/>
                <w:sz w:val="24"/>
                <w:szCs w:val="24"/>
              </w:rPr>
              <w:t xml:space="preserve">5</w:t>
            </w:r>
            <w:r/>
          </w:p>
        </w:tc>
        <w:tc>
          <w:tcPr>
            <w:tcW w:w="2518"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r>
      <w:tr>
        <w:trPr>
          <w:jc w:val="center"/>
          <w:trHeight w:val="545"/>
        </w:trPr>
        <w:tc>
          <w:tcPr>
            <w:tcW w:w="568" w:type="dxa"/>
            <w:vAlign w:val="center"/>
            <w:textDirection w:val="lrTb"/>
            <w:noWrap w:val="false"/>
          </w:tcPr>
          <w:p>
            <w:pPr>
              <w:pStyle w:val="1113"/>
              <w:ind w:firstLine="480"/>
              <w:jc w:val="center"/>
              <w:rPr>
                <w:rFonts w:ascii="宋体" w:hAnsi="宋体"/>
                <w:sz w:val="24"/>
                <w:szCs w:val="24"/>
              </w:rPr>
            </w:pPr>
            <w:r>
              <w:rPr>
                <w:rFonts w:hint="eastAsia" w:ascii="宋体" w:hAnsi="宋体"/>
                <w:sz w:val="24"/>
                <w:szCs w:val="24"/>
              </w:rPr>
              <w:t xml:space="preserve">6</w:t>
            </w:r>
            <w:r/>
          </w:p>
        </w:tc>
        <w:tc>
          <w:tcPr>
            <w:tcW w:w="2518"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3"/>
              <w:ind w:firstLine="480"/>
              <w:jc w:val="center"/>
              <w:rPr>
                <w:rFonts w:ascii="宋体" w:hAnsi="宋体"/>
                <w:sz w:val="24"/>
                <w:szCs w:val="24"/>
              </w:rPr>
            </w:pPr>
            <w:r>
              <w:rPr>
                <w:rFonts w:hint="eastAsia" w:ascii="宋体" w:hAnsi="宋体"/>
                <w:sz w:val="24"/>
                <w:szCs w:val="24"/>
              </w:rPr>
              <w:t xml:space="preserve">7</w:t>
            </w:r>
            <w:r/>
          </w:p>
        </w:tc>
        <w:tc>
          <w:tcPr>
            <w:tcW w:w="2518"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3"/>
              <w:ind w:firstLine="480"/>
              <w:jc w:val="center"/>
              <w:rPr>
                <w:rFonts w:ascii="宋体" w:hAnsi="宋体"/>
                <w:sz w:val="24"/>
                <w:szCs w:val="24"/>
              </w:rPr>
            </w:pPr>
            <w:r>
              <w:rPr>
                <w:rFonts w:hint="eastAsia" w:ascii="宋体" w:hAnsi="宋体"/>
                <w:sz w:val="24"/>
                <w:szCs w:val="24"/>
              </w:rPr>
              <w:t xml:space="preserve">8</w:t>
            </w:r>
            <w:r/>
          </w:p>
        </w:tc>
        <w:tc>
          <w:tcPr>
            <w:tcW w:w="2518"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3"/>
              <w:ind w:firstLine="480"/>
              <w:jc w:val="center"/>
              <w:rPr>
                <w:rFonts w:ascii="宋体" w:hAnsi="宋体"/>
                <w:sz w:val="24"/>
                <w:szCs w:val="24"/>
              </w:rPr>
            </w:pPr>
            <w:r>
              <w:rPr>
                <w:rFonts w:hint="eastAsia" w:ascii="宋体" w:hAnsi="宋体"/>
                <w:sz w:val="24"/>
                <w:szCs w:val="24"/>
              </w:rPr>
              <w:t xml:space="preserve">9</w:t>
            </w:r>
            <w:r/>
          </w:p>
        </w:tc>
        <w:tc>
          <w:tcPr>
            <w:tcW w:w="2518"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3"/>
              <w:ind w:firstLine="480"/>
              <w:jc w:val="center"/>
              <w:rPr>
                <w:rFonts w:ascii="宋体" w:hAnsi="宋体"/>
                <w:sz w:val="24"/>
                <w:szCs w:val="24"/>
              </w:rPr>
            </w:pPr>
            <w:r>
              <w:rPr>
                <w:rFonts w:ascii="宋体" w:hAnsi="宋体"/>
                <w:sz w:val="24"/>
                <w:szCs w:val="24"/>
              </w:rPr>
            </w:r>
            <w:r/>
          </w:p>
        </w:tc>
      </w:tr>
    </w:tbl>
    <w:p>
      <w:pPr>
        <w:pStyle w:val="1113"/>
        <w:ind w:firstLine="240"/>
        <w:spacing w:line="360" w:lineRule="auto"/>
        <w:rPr>
          <w:rFonts w:ascii="宋体" w:hAnsi="宋体"/>
          <w:sz w:val="24"/>
          <w:szCs w:val="24"/>
        </w:rPr>
      </w:pPr>
      <w:r>
        <w:rPr>
          <w:rFonts w:hint="eastAsia" w:ascii="宋体" w:hAnsi="宋体"/>
          <w:sz w:val="24"/>
          <w:szCs w:val="24"/>
        </w:rPr>
        <w:t xml:space="preserve">备注：</w:t>
      </w:r>
      <w:r/>
    </w:p>
    <w:p>
      <w:pPr>
        <w:pStyle w:val="1113"/>
        <w:ind w:firstLine="480"/>
        <w:spacing w:line="360" w:lineRule="auto"/>
        <w:rPr>
          <w:rFonts w:ascii="宋体" w:hAnsi="宋体"/>
          <w:sz w:val="24"/>
          <w:szCs w:val="24"/>
        </w:rPr>
      </w:pPr>
      <w:r>
        <w:rPr>
          <w:rFonts w:hint="eastAsia" w:ascii="宋体" w:hAnsi="宋体"/>
          <w:sz w:val="24"/>
          <w:szCs w:val="24"/>
        </w:rPr>
        <w:t xml:space="preserve">1、根据</w:t>
      </w:r>
      <w:bookmarkStart w:id="289" w:name="OLE_LINK42"/>
      <w:r>
        <w:rPr>
          <w:rFonts w:hint="eastAsia" w:ascii="宋体" w:hAnsi="宋体"/>
          <w:sz w:val="24"/>
          <w:szCs w:val="24"/>
        </w:rPr>
        <w:t xml:space="preserve">评分标准中</w:t>
      </w:r>
      <w:bookmarkEnd w:id="289"/>
      <w:r>
        <w:rPr>
          <w:rFonts w:hint="eastAsia" w:ascii="宋体" w:hAnsi="宋体"/>
          <w:sz w:val="24"/>
          <w:szCs w:val="24"/>
        </w:rPr>
        <w:t xml:space="preserve">关于类似业绩的描述，提供证明材料原件扫描；</w:t>
      </w:r>
      <w:r>
        <w:rPr>
          <w:rFonts w:ascii="宋体" w:hAnsi="宋体"/>
          <w:sz w:val="24"/>
          <w:szCs w:val="24"/>
        </w:rPr>
        <w:t xml:space="preserve"> </w:t>
      </w:r>
      <w:r/>
    </w:p>
    <w:p>
      <w:pPr>
        <w:pStyle w:val="1113"/>
        <w:ind w:firstLine="523"/>
        <w:spacing w:line="360" w:lineRule="exact"/>
        <w:rPr>
          <w:rFonts w:ascii="宋体" w:hAnsi="宋体"/>
          <w:sz w:val="24"/>
          <w:szCs w:val="24"/>
        </w:rPr>
      </w:pPr>
      <w:r>
        <w:rPr>
          <w:rFonts w:hint="eastAsia" w:ascii="宋体" w:hAnsi="宋体"/>
          <w:sz w:val="24"/>
          <w:szCs w:val="24"/>
        </w:rPr>
        <w:t xml:space="preserve">2、行数不够自行添加。</w:t>
      </w:r>
      <w:r/>
    </w:p>
    <w:p>
      <w:pPr>
        <w:pStyle w:val="1114"/>
        <w:jc w:val="center"/>
        <w:rPr>
          <w:rFonts w:hint="eastAsia" w:ascii="宋体" w:hAnsi="宋体" w:eastAsia="宋体" w:cs="宋体"/>
          <w:sz w:val="28"/>
        </w:rPr>
        <w:outlineLvl w:val="2"/>
      </w:pPr>
      <w:r>
        <w:rPr>
          <w:rFonts w:ascii="宋体" w:hAnsi="宋体" w:eastAsia="宋体" w:cs="宋体"/>
          <w:sz w:val="28"/>
        </w:rPr>
        <w:br w:type="page" w:clear="all"/>
      </w:r>
      <w:bookmarkStart w:id="290" w:name="_Toc13087"/>
      <w:r>
        <w:rPr>
          <w:rFonts w:hint="eastAsia" w:ascii="宋体" w:hAnsi="宋体" w:eastAsia="宋体" w:cs="宋体"/>
          <w:sz w:val="28"/>
        </w:rPr>
        <w:t xml:space="preserve">（五）</w:t>
      </w:r>
      <w:bookmarkEnd w:id="290"/>
      <w:r>
        <w:rPr>
          <w:rFonts w:hint="eastAsia" w:ascii="宋体" w:hAnsi="宋体" w:eastAsia="宋体" w:cs="宋体"/>
          <w:sz w:val="28"/>
        </w:rPr>
        <w:t xml:space="preserve">项目成员实施能力</w:t>
      </w:r>
      <w:r/>
    </w:p>
    <w:p>
      <w:pPr>
        <w:pStyle w:val="1119"/>
        <w:jc w:val="center"/>
        <w:outlineLvl w:val="2"/>
      </w:pPr>
      <w:r/>
      <w:bookmarkStart w:id="291" w:name="_Toc31388"/>
      <w:r>
        <w:rPr>
          <w:rFonts w:ascii="宋体" w:hAnsi="宋体" w:eastAsia="宋体" w:cs="宋体"/>
          <w:sz w:val="28"/>
        </w:rPr>
        <w:t xml:space="preserve">项目</w:t>
      </w:r>
      <w:r>
        <w:rPr>
          <w:rFonts w:hint="eastAsia" w:ascii="宋体" w:hAnsi="宋体" w:eastAsia="宋体" w:cs="宋体"/>
          <w:sz w:val="28"/>
        </w:rPr>
        <w:t xml:space="preserve">成员</w:t>
      </w:r>
      <w:r>
        <w:rPr>
          <w:rFonts w:ascii="宋体" w:hAnsi="宋体" w:eastAsia="宋体" w:cs="宋体"/>
          <w:sz w:val="28"/>
        </w:rPr>
        <w:t xml:space="preserve">能力</w:t>
      </w:r>
      <w:bookmarkEnd w:id="291"/>
      <w:r/>
      <w:r/>
    </w:p>
    <w:tbl>
      <w:tblPr>
        <w:tblStyle w:val="76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912"/>
        <w:gridCol w:w="1561"/>
        <w:gridCol w:w="1430"/>
        <w:gridCol w:w="1952"/>
        <w:gridCol w:w="1951"/>
        <w:gridCol w:w="908"/>
      </w:tblGrid>
      <w:tr>
        <w:trPr>
          <w:jc w:val="center"/>
          <w:trHeight w:val="580"/>
        </w:trPr>
        <w:tc>
          <w:tcPr>
            <w:tcW w:w="868" w:type="dxa"/>
            <w:vAlign w:val="top"/>
            <w:textDirection w:val="lrTb"/>
            <w:noWrap w:val="false"/>
          </w:tcPr>
          <w:p>
            <w:pPr>
              <w:pStyle w:val="1120"/>
              <w:jc w:val="center"/>
              <w:spacing w:line="360" w:lineRule="auto"/>
              <w:rPr>
                <w:rFonts w:ascii="宋体" w:hAnsi="宋体"/>
                <w:b/>
                <w:sz w:val="24"/>
                <w:szCs w:val="24"/>
              </w:rPr>
            </w:pPr>
            <w:r/>
            <w:bookmarkStart w:id="292" w:name="OLE_LINK161"/>
            <w:r>
              <w:rPr>
                <w:rFonts w:hint="eastAsia" w:ascii="宋体" w:hAnsi="宋体"/>
                <w:b/>
                <w:sz w:val="24"/>
                <w:szCs w:val="24"/>
              </w:rPr>
              <w:t xml:space="preserve">序号</w:t>
            </w:r>
            <w:r/>
          </w:p>
        </w:tc>
        <w:tc>
          <w:tcPr>
            <w:tcW w:w="912" w:type="dxa"/>
            <w:vAlign w:val="top"/>
            <w:textDirection w:val="lrTb"/>
            <w:noWrap w:val="false"/>
          </w:tcPr>
          <w:p>
            <w:pPr>
              <w:pStyle w:val="1120"/>
              <w:jc w:val="center"/>
              <w:spacing w:line="360" w:lineRule="auto"/>
              <w:rPr>
                <w:rFonts w:ascii="宋体" w:hAnsi="宋体"/>
                <w:b/>
                <w:sz w:val="24"/>
                <w:szCs w:val="24"/>
              </w:rPr>
            </w:pPr>
            <w:r>
              <w:rPr>
                <w:rFonts w:hint="eastAsia" w:ascii="宋体" w:hAnsi="宋体"/>
                <w:b/>
                <w:sz w:val="24"/>
                <w:szCs w:val="24"/>
              </w:rPr>
              <w:t xml:space="preserve">姓名</w:t>
            </w:r>
            <w:r/>
          </w:p>
        </w:tc>
        <w:tc>
          <w:tcPr>
            <w:tcW w:w="1561" w:type="dxa"/>
            <w:vAlign w:val="top"/>
            <w:textDirection w:val="lrTb"/>
            <w:noWrap w:val="false"/>
          </w:tcPr>
          <w:p>
            <w:pPr>
              <w:pStyle w:val="1120"/>
              <w:jc w:val="center"/>
              <w:spacing w:line="360" w:lineRule="auto"/>
              <w:rPr>
                <w:rFonts w:ascii="宋体" w:hAnsi="宋体"/>
                <w:b/>
                <w:sz w:val="24"/>
                <w:szCs w:val="24"/>
              </w:rPr>
            </w:pPr>
            <w:r>
              <w:rPr>
                <w:rFonts w:hint="eastAsia" w:ascii="宋体" w:hAnsi="宋体"/>
                <w:b/>
                <w:sz w:val="24"/>
                <w:szCs w:val="24"/>
              </w:rPr>
              <w:t xml:space="preserve">身份证号</w:t>
            </w:r>
            <w:r/>
          </w:p>
        </w:tc>
        <w:tc>
          <w:tcPr>
            <w:tcW w:w="1430" w:type="dxa"/>
            <w:vAlign w:val="top"/>
            <w:textDirection w:val="lrTb"/>
            <w:noWrap w:val="false"/>
          </w:tcPr>
          <w:p>
            <w:pPr>
              <w:pStyle w:val="1120"/>
              <w:jc w:val="center"/>
              <w:spacing w:line="360" w:lineRule="auto"/>
              <w:rPr>
                <w:rFonts w:ascii="宋体" w:hAnsi="宋体"/>
                <w:b/>
                <w:sz w:val="24"/>
                <w:szCs w:val="24"/>
              </w:rPr>
            </w:pPr>
            <w:r>
              <w:rPr>
                <w:rFonts w:hint="eastAsia" w:ascii="宋体" w:hAnsi="宋体"/>
                <w:b/>
                <w:sz w:val="24"/>
                <w:szCs w:val="24"/>
              </w:rPr>
              <w:t xml:space="preserve">人员类别</w:t>
            </w:r>
            <w:r/>
          </w:p>
        </w:tc>
        <w:tc>
          <w:tcPr>
            <w:tcW w:w="1952" w:type="dxa"/>
            <w:vAlign w:val="top"/>
            <w:textDirection w:val="lrTb"/>
            <w:noWrap w:val="false"/>
          </w:tcPr>
          <w:p>
            <w:pPr>
              <w:pStyle w:val="1120"/>
              <w:jc w:val="center"/>
              <w:spacing w:line="360" w:lineRule="auto"/>
              <w:rPr>
                <w:rFonts w:ascii="宋体" w:hAnsi="宋体"/>
                <w:b/>
                <w:sz w:val="24"/>
                <w:szCs w:val="24"/>
              </w:rPr>
            </w:pPr>
            <w:r>
              <w:rPr>
                <w:rFonts w:hint="eastAsia" w:ascii="宋体" w:hAnsi="宋体"/>
                <w:b/>
                <w:sz w:val="24"/>
                <w:szCs w:val="24"/>
              </w:rPr>
              <w:t xml:space="preserve">职称证书</w:t>
            </w:r>
            <w:r/>
          </w:p>
        </w:tc>
        <w:tc>
          <w:tcPr>
            <w:tcW w:w="1951" w:type="dxa"/>
            <w:vAlign w:val="top"/>
            <w:textDirection w:val="lrTb"/>
            <w:noWrap w:val="false"/>
          </w:tcPr>
          <w:p>
            <w:pPr>
              <w:pStyle w:val="1120"/>
              <w:jc w:val="center"/>
              <w:spacing w:line="360" w:lineRule="auto"/>
              <w:rPr>
                <w:rFonts w:ascii="宋体" w:hAnsi="宋体"/>
                <w:b/>
                <w:sz w:val="24"/>
                <w:szCs w:val="24"/>
              </w:rPr>
            </w:pPr>
            <w:r>
              <w:rPr>
                <w:rFonts w:hint="eastAsia" w:ascii="宋体" w:hAnsi="宋体"/>
                <w:b/>
                <w:sz w:val="24"/>
                <w:szCs w:val="24"/>
              </w:rPr>
              <w:t xml:space="preserve">相关工作经验</w:t>
            </w:r>
            <w:r/>
          </w:p>
        </w:tc>
        <w:tc>
          <w:tcPr>
            <w:tcW w:w="908" w:type="dxa"/>
            <w:vAlign w:val="top"/>
            <w:textDirection w:val="lrTb"/>
            <w:noWrap w:val="false"/>
          </w:tcPr>
          <w:p>
            <w:pPr>
              <w:pStyle w:val="1120"/>
              <w:jc w:val="center"/>
              <w:spacing w:line="360" w:lineRule="auto"/>
              <w:rPr>
                <w:rFonts w:ascii="宋体" w:hAnsi="宋体"/>
                <w:b/>
                <w:sz w:val="24"/>
                <w:szCs w:val="24"/>
              </w:rPr>
            </w:pPr>
            <w:r>
              <w:rPr>
                <w:rFonts w:hint="eastAsia" w:ascii="宋体" w:hAnsi="宋体"/>
                <w:b/>
                <w:sz w:val="24"/>
                <w:szCs w:val="24"/>
              </w:rPr>
              <w:t xml:space="preserve">备注</w:t>
            </w:r>
            <w:r/>
          </w:p>
        </w:tc>
      </w:tr>
      <w:tr>
        <w:trPr>
          <w:jc w:val="center"/>
        </w:trPr>
        <w:tc>
          <w:tcPr>
            <w:tcW w:w="868"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912"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561"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430"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952"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951"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908"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r>
      <w:tr>
        <w:trPr>
          <w:jc w:val="center"/>
        </w:trPr>
        <w:tc>
          <w:tcPr>
            <w:tcW w:w="868"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912"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561"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430"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952"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951"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908"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r>
      <w:tr>
        <w:trPr>
          <w:jc w:val="center"/>
        </w:trPr>
        <w:tc>
          <w:tcPr>
            <w:tcW w:w="868"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912"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561"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430"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952"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951"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908"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r>
      <w:tr>
        <w:trPr>
          <w:jc w:val="center"/>
        </w:trPr>
        <w:tc>
          <w:tcPr>
            <w:tcW w:w="868"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912"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561"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430"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952"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951"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908"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r>
      <w:tr>
        <w:trPr>
          <w:jc w:val="center"/>
        </w:trPr>
        <w:tc>
          <w:tcPr>
            <w:tcW w:w="868"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912"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561"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430"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952"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951"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908"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r>
      <w:tr>
        <w:trPr>
          <w:jc w:val="center"/>
        </w:trPr>
        <w:tc>
          <w:tcPr>
            <w:tcW w:w="868"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912"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561"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430"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952"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1951"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c>
          <w:tcPr>
            <w:tcW w:w="908" w:type="dxa"/>
            <w:vAlign w:val="top"/>
            <w:textDirection w:val="lrTb"/>
            <w:noWrap w:val="false"/>
          </w:tcPr>
          <w:p>
            <w:pPr>
              <w:pStyle w:val="1120"/>
              <w:spacing w:line="360" w:lineRule="auto"/>
              <w:rPr>
                <w:rFonts w:ascii="宋体" w:hAnsi="宋体"/>
                <w:b/>
                <w:sz w:val="24"/>
                <w:szCs w:val="24"/>
              </w:rPr>
            </w:pPr>
            <w:r>
              <w:rPr>
                <w:rFonts w:ascii="宋体" w:hAnsi="宋体"/>
                <w:b/>
                <w:sz w:val="24"/>
                <w:szCs w:val="24"/>
              </w:rPr>
            </w:r>
            <w:r/>
          </w:p>
        </w:tc>
      </w:tr>
    </w:tbl>
    <w:p>
      <w:pPr>
        <w:pStyle w:val="1121"/>
        <w:ind w:firstLine="480"/>
        <w:spacing w:before="156" w:line="360" w:lineRule="auto"/>
        <w:rPr>
          <w:rFonts w:ascii="宋体" w:hAnsi="宋体" w:eastAsia="宋体"/>
          <w:b w:val="0"/>
          <w:sz w:val="24"/>
          <w:szCs w:val="24"/>
          <w:u w:val="single"/>
        </w:rPr>
      </w:pPr>
      <w:r>
        <w:rPr>
          <w:rFonts w:hint="eastAsia" w:ascii="宋体" w:hAnsi="宋体" w:eastAsia="宋体"/>
          <w:b w:val="0"/>
          <w:sz w:val="24"/>
          <w:szCs w:val="24"/>
          <w:u w:val="single"/>
        </w:rPr>
        <w:t xml:space="preserve">注：1、行数不够，请自行添加。</w:t>
      </w:r>
      <w:r/>
    </w:p>
    <w:p>
      <w:pPr>
        <w:pStyle w:val="1120"/>
        <w:ind w:firstLine="480"/>
        <w:spacing w:line="360" w:lineRule="auto"/>
        <w:rPr>
          <w:rFonts w:ascii="宋体" w:hAnsi="宋体"/>
          <w:sz w:val="24"/>
          <w:szCs w:val="24"/>
          <w:u w:val="single"/>
        </w:rPr>
      </w:pPr>
      <w:r>
        <w:rPr>
          <w:rFonts w:hint="eastAsia" w:ascii="宋体" w:hAnsi="宋体"/>
          <w:sz w:val="24"/>
          <w:szCs w:val="24"/>
          <w:u w:val="single"/>
        </w:rPr>
        <w:t xml:space="preserve">2、列入</w:t>
      </w:r>
      <w:bookmarkStart w:id="293" w:name="OLE_LINK53"/>
      <w:r>
        <w:rPr>
          <w:rFonts w:hint="eastAsia" w:ascii="宋体" w:hAnsi="宋体"/>
          <w:sz w:val="24"/>
          <w:szCs w:val="24"/>
          <w:u w:val="single"/>
        </w:rPr>
        <w:t xml:space="preserve">本</w:t>
      </w:r>
      <w:bookmarkEnd w:id="293"/>
      <w:r>
        <w:rPr>
          <w:rFonts w:hint="eastAsia" w:ascii="宋体" w:hAnsi="宋体"/>
          <w:sz w:val="24"/>
          <w:szCs w:val="24"/>
          <w:u w:val="single"/>
        </w:rPr>
        <w:t xml:space="preserve">表人员如要更换，须经采购人同意，擅自更换属违约行为。</w:t>
      </w:r>
      <w:r/>
    </w:p>
    <w:p>
      <w:pPr>
        <w:pStyle w:val="1120"/>
        <w:ind w:firstLine="480"/>
        <w:spacing w:line="360" w:lineRule="auto"/>
        <w:rPr>
          <w:rFonts w:ascii="宋体" w:hAnsi="宋体"/>
          <w:sz w:val="24"/>
          <w:szCs w:val="24"/>
          <w:u w:val="single"/>
        </w:rPr>
      </w:pPr>
      <w:r>
        <w:rPr>
          <w:rFonts w:hint="eastAsia" w:ascii="宋体" w:hAnsi="宋体"/>
          <w:sz w:val="24"/>
          <w:szCs w:val="24"/>
          <w:u w:val="single"/>
        </w:rPr>
        <w:t xml:space="preserve">3、列入上表人员须按采购文件要求提供供应商为其缴纳社会保险证明材料。</w:t>
      </w:r>
      <w:r/>
    </w:p>
    <w:p>
      <w:pPr>
        <w:pStyle w:val="1120"/>
        <w:ind w:firstLine="480"/>
        <w:spacing w:line="360" w:lineRule="auto"/>
        <w:rPr>
          <w:rFonts w:ascii="宋体" w:hAnsi="宋体"/>
          <w:sz w:val="24"/>
          <w:szCs w:val="24"/>
          <w:u w:val="single"/>
        </w:rPr>
      </w:pPr>
      <w:r>
        <w:rPr>
          <w:rFonts w:hint="eastAsia" w:ascii="宋体" w:hAnsi="宋体"/>
          <w:sz w:val="24"/>
          <w:szCs w:val="24"/>
          <w:u w:val="single"/>
        </w:rPr>
        <w:t xml:space="preserve">4、列入本表人员具有相关证书、工作经验的，应在本栏目提交相关证明材料扫描件。</w:t>
      </w:r>
      <w:bookmarkEnd w:id="292"/>
      <w:r/>
      <w:r/>
    </w:p>
    <w:p>
      <w:pPr>
        <w:rPr>
          <w:rFonts w:ascii="宋体" w:hAnsi="宋体" w:eastAsia="宋体" w:cs="宋体"/>
          <w:sz w:val="28"/>
        </w:rPr>
      </w:pPr>
      <w:r/>
      <w:bookmarkStart w:id="294" w:name="OLE_LINK205"/>
      <w:r/>
      <w:bookmarkStart w:id="295" w:name="OLE_LINK206"/>
      <w:r>
        <w:rPr>
          <w:rFonts w:ascii="宋体" w:hAnsi="宋体" w:eastAsia="宋体" w:cs="宋体"/>
          <w:sz w:val="28"/>
        </w:rPr>
        <w:br w:type="page" w:clear="all"/>
      </w:r>
      <w:bookmarkEnd w:id="294"/>
      <w:r/>
      <w:bookmarkEnd w:id="295"/>
      <w:r/>
      <w:r/>
    </w:p>
    <w:p>
      <w:pPr>
        <w:ind w:left="0" w:right="0" w:firstLine="480"/>
        <w:jc w:val="center"/>
        <w:spacing w:before="0" w:after="0" w:line="85" w:lineRule="atLeast"/>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w:t>
      </w:r>
      <w:r>
        <w:rPr>
          <w:rFonts w:hint="eastAsia" w:ascii="宋体" w:hAnsi="宋体" w:cs="宋体"/>
          <w:sz w:val="28"/>
          <w:lang w:val="en-US" w:eastAsia="zh-CN"/>
        </w:rPr>
        <w:t xml:space="preserve">六</w:t>
      </w:r>
      <w:r>
        <w:rPr>
          <w:rFonts w:ascii="宋体" w:hAnsi="宋体" w:eastAsia="宋体" w:cs="宋体"/>
          <w:sz w:val="28"/>
        </w:rPr>
        <w:t xml:space="preserve">)</w:t>
      </w:r>
      <w:r>
        <w:rPr>
          <w:rFonts w:hint="eastAsia" w:ascii="宋体" w:hAnsi="宋体" w:eastAsia="宋体" w:cs="宋体"/>
          <w:sz w:val="28"/>
          <w:lang w:val="en-US" w:eastAsia="zh-CN"/>
        </w:rPr>
        <w:t xml:space="preserve">商务</w:t>
      </w:r>
      <w:r>
        <w:rPr>
          <w:rFonts w:ascii="宋体" w:hAnsi="宋体" w:eastAsia="宋体" w:cs="宋体"/>
          <w:sz w:val="28"/>
        </w:rPr>
        <w:t xml:space="preserve">响应及偏离表</w:t>
      </w:r>
      <w:r/>
    </w:p>
    <w:p>
      <w:pPr>
        <w:ind w:left="0" w:right="0" w:firstLine="480"/>
        <w:spacing w:before="0" w:after="0" w:line="85" w:lineRule="atLeast"/>
        <w:rPr>
          <w:rStyle w:val="766"/>
          <w:rFonts w:hint="eastAsia" w:ascii="宋体" w:hAnsi="宋体" w:eastAsia="宋体" w:cs="宋体"/>
          <w:b/>
          <w:bCs/>
          <w:color w:val="000000" w:themeColor="text1"/>
          <w:sz w:val="24"/>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766"/>
          <w:rFonts w:hint="eastAsia" w:ascii="宋体" w:hAnsi="宋体" w:cs="宋体"/>
          <w:b/>
          <w:bCs/>
          <w:color w:val="000000" w:themeColor="text1"/>
          <w:sz w:val="24"/>
          <w:szCs w:val="22"/>
          <w:lang w:val="en-US" w:eastAsia="zh-CN" w:bidi="ar-SA"/>
          <w14:textFill>
            <w14:solidFill>
              <w14:schemeClr w14:val="tx1"/>
            </w14:solidFill>
          </w14:textFill>
        </w:rPr>
        <w:t xml:space="preserve">1、</w:t>
      </w:r>
      <w:r>
        <w:rPr>
          <w:rStyle w:val="766"/>
          <w:rFonts w:hint="eastAsia" w:ascii="宋体" w:hAnsi="宋体" w:eastAsia="宋体" w:cs="宋体"/>
          <w:b/>
          <w:bCs/>
          <w:color w:val="000000" w:themeColor="text1"/>
          <w:sz w:val="24"/>
          <w:szCs w:val="22"/>
          <w:lang w:val="en-US" w:eastAsia="zh-CN" w:bidi="ar-SA"/>
          <w14:textFill>
            <w14:solidFill>
              <w14:schemeClr w14:val="tx1"/>
            </w14:solidFill>
          </w14:textFill>
        </w:rPr>
        <w:t xml:space="preserve">针对本项目采购文件“第四部分采购需求 </w:t>
      </w:r>
      <w:r>
        <w:rPr>
          <w:rFonts w:ascii="宋体" w:hAnsi="宋体" w:eastAsia="宋体" w:cs="宋体"/>
          <w:b/>
          <w:color w:val="000000"/>
          <w:sz w:val="24"/>
        </w:rPr>
        <w:t xml:space="preserve">★</w:t>
      </w:r>
      <w:r>
        <w:rPr>
          <w:rFonts w:hint="eastAsia" w:ascii="宋体" w:hAnsi="宋体" w:cs="宋体"/>
          <w:b/>
          <w:color w:val="000000"/>
          <w:sz w:val="24"/>
          <w:lang w:val="en-US" w:eastAsia="zh-CN"/>
        </w:rPr>
        <w:t xml:space="preserve">四</w:t>
      </w:r>
      <w:r>
        <w:rPr>
          <w:rFonts w:ascii="宋体" w:hAnsi="宋体" w:eastAsia="宋体" w:cs="宋体"/>
          <w:b/>
          <w:color w:val="000000"/>
          <w:sz w:val="24"/>
        </w:rPr>
        <w:t xml:space="preserve">.商务部分</w:t>
      </w:r>
      <w:r>
        <w:rPr>
          <w:rStyle w:val="766"/>
          <w:rFonts w:hint="eastAsia" w:ascii="宋体" w:hAnsi="宋体" w:eastAsia="宋体" w:cs="宋体"/>
          <w:b/>
          <w:bCs/>
          <w:color w:val="000000" w:themeColor="text1"/>
          <w:sz w:val="24"/>
          <w:szCs w:val="22"/>
          <w:lang w:val="en-US" w:eastAsia="zh-CN" w:bidi="ar-SA"/>
          <w14:textFill>
            <w14:solidFill>
              <w14:schemeClr w14:val="tx1"/>
            </w14:solidFill>
          </w14:textFill>
        </w:rPr>
        <w:t xml:space="preserve">”所有条款内容，</w:t>
      </w:r>
      <w:r>
        <w:rPr>
          <w:rStyle w:val="766"/>
          <w:rFonts w:hint="eastAsia" w:ascii="宋体" w:hAnsi="宋体" w:eastAsia="宋体" w:cs="宋体"/>
          <w:b/>
          <w:bCs/>
          <w:color w:val="000000" w:themeColor="text1"/>
          <w:sz w:val="24"/>
          <w:szCs w:val="22"/>
          <w14:textFill>
            <w14:solidFill>
              <w14:schemeClr w14:val="tx1"/>
            </w14:solidFill>
          </w14:textFill>
        </w:rPr>
        <w:t xml:space="preserve">如</w:t>
      </w:r>
      <w:r>
        <w:rPr>
          <w:rStyle w:val="766"/>
          <w:rFonts w:hint="eastAsia" w:ascii="宋体" w:hAnsi="宋体" w:eastAsia="宋体" w:cs="宋体"/>
          <w:b/>
          <w:bCs/>
          <w:color w:val="000000" w:themeColor="text1"/>
          <w:sz w:val="24"/>
          <w:szCs w:val="22"/>
          <w:lang w:eastAsia="zh-CN"/>
          <w14:textFill>
            <w14:solidFill>
              <w14:schemeClr w14:val="tx1"/>
            </w14:solidFill>
          </w14:textFill>
        </w:rPr>
        <w:t xml:space="preserve">供应商</w:t>
      </w:r>
      <w:r>
        <w:rPr>
          <w:rStyle w:val="766"/>
          <w:rFonts w:hint="eastAsia" w:ascii="宋体" w:hAnsi="宋体" w:eastAsia="宋体" w:cs="宋体"/>
          <w:b/>
          <w:bCs/>
          <w:color w:val="000000" w:themeColor="text1"/>
          <w:sz w:val="24"/>
          <w:szCs w:val="22"/>
          <w14:textFill>
            <w14:solidFill>
              <w14:schemeClr w14:val="tx1"/>
            </w14:solidFill>
          </w14:textFill>
        </w:rPr>
        <w:t xml:space="preserve">完全响应，请做</w:t>
      </w:r>
      <w:r>
        <w:rPr>
          <w:rStyle w:val="766"/>
          <w:rFonts w:hint="eastAsia" w:ascii="宋体" w:hAnsi="宋体" w:eastAsia="宋体" w:cs="宋体"/>
          <w:b/>
          <w:bCs/>
          <w:color w:val="000000" w:themeColor="text1"/>
          <w:sz w:val="24"/>
          <w:szCs w:val="22"/>
          <w:lang w:eastAsia="zh-CN"/>
          <w14:textFill>
            <w14:solidFill>
              <w14:schemeClr w14:val="tx1"/>
            </w14:solidFill>
          </w14:textFill>
        </w:rPr>
        <w:t xml:space="preserve">如下</w:t>
      </w:r>
      <w:r>
        <w:rPr>
          <w:rStyle w:val="766"/>
          <w:rFonts w:hint="eastAsia" w:ascii="宋体" w:hAnsi="宋体" w:eastAsia="宋体" w:cs="宋体"/>
          <w:b/>
          <w:bCs/>
          <w:color w:val="000000" w:themeColor="text1"/>
          <w:sz w:val="24"/>
          <w:szCs w:val="22"/>
          <w14:textFill>
            <w14:solidFill>
              <w14:schemeClr w14:val="tx1"/>
            </w14:solidFill>
          </w14:textFill>
        </w:rPr>
        <w:t xml:space="preserve">承诺。</w:t>
      </w:r>
      <w:r/>
    </w:p>
    <w:p>
      <w:pPr>
        <w:pStyle w:val="1147"/>
        <w:jc w:val="center"/>
        <w:keepLines w:val="0"/>
        <w:keepNext w:val="0"/>
        <w:pageBreakBefore w:val="0"/>
        <w:spacing w:line="480" w:lineRule="atLeast"/>
        <w:widowControl w:val="off"/>
        <w:rPr>
          <w:rStyle w:val="766"/>
          <w:rFonts w:hint="eastAsia" w:ascii="宋体" w:hAnsi="宋体" w:eastAsia="宋体" w:cs="Times New Roman"/>
          <w:b/>
          <w:color w:val="000000" w:themeColor="text1"/>
          <w:sz w:val="32"/>
          <w:szCs w:val="32"/>
          <w:u w:val="none"/>
          <w:lang w:val="en-US" w:eastAsia="zh-CN"/>
          <w14:textFill>
            <w14:solidFill>
              <w14:schemeClr w14:val="tx1"/>
            </w14:solidFill>
          </w14:textFill>
        </w:rPr>
      </w:pPr>
      <w:r>
        <w:rPr>
          <w:rStyle w:val="766"/>
          <w:rFonts w:hint="eastAsia" w:ascii="宋体" w:hAnsi="宋体" w:eastAsia="宋体" w:cs="Times New Roman"/>
          <w:b/>
          <w:color w:val="000000" w:themeColor="text1"/>
          <w:sz w:val="32"/>
          <w:szCs w:val="32"/>
          <w:u w:val="none"/>
          <w:lang w:val="en-US" w:eastAsia="zh-CN"/>
          <w14:textFill>
            <w14:solidFill>
              <w14:schemeClr w14:val="tx1"/>
            </w14:solidFill>
          </w14:textFill>
        </w:rPr>
        <w:t xml:space="preserve">响应承诺函</w:t>
      </w:r>
      <w:r/>
    </w:p>
    <w:p>
      <w:pPr>
        <w:pStyle w:val="1147"/>
        <w:jc w:val="both"/>
        <w:keepLines w:val="0"/>
        <w:keepNext w:val="0"/>
        <w:pageBreakBefore w:val="0"/>
        <w:spacing w:line="480" w:lineRule="atLeast"/>
        <w:widowControl w:val="off"/>
        <w:rPr>
          <w:rStyle w:val="766"/>
          <w:rFonts w:hint="default" w:ascii="宋体" w:hAnsi="宋体" w:eastAsia="宋体" w:cs="Times New Roman"/>
          <w:b/>
          <w:color w:val="000000" w:themeColor="text1"/>
          <w:sz w:val="24"/>
          <w:szCs w:val="24"/>
          <w:u w:val="single"/>
          <w:lang w:val="en-US" w:eastAsia="zh-CN"/>
          <w14:textFill>
            <w14:solidFill>
              <w14:schemeClr w14:val="tx1"/>
            </w14:solidFill>
          </w14:textFill>
        </w:rPr>
      </w:pPr>
      <w:r>
        <w:rPr>
          <w:rStyle w:val="766"/>
          <w:rFonts w:hint="eastAsia" w:ascii="宋体" w:hAnsi="宋体" w:eastAsia="宋体" w:cs="Times New Roman"/>
          <w:b/>
          <w:color w:val="000000" w:themeColor="text1"/>
          <w:sz w:val="24"/>
          <w:szCs w:val="24"/>
          <w:u w:val="single"/>
          <w:lang w:val="en-US" w:eastAsia="zh-CN"/>
          <w14:textFill>
            <w14:solidFill>
              <w14:schemeClr w14:val="tx1"/>
            </w14:solidFill>
          </w14:textFill>
        </w:rPr>
        <w:t xml:space="preserve">    （采购人名称）    </w:t>
      </w:r>
      <w:r>
        <w:rPr>
          <w:rStyle w:val="766"/>
          <w:rFonts w:hint="eastAsia" w:ascii="宋体" w:hAnsi="宋体" w:eastAsia="宋体" w:cs="Times New Roman"/>
          <w:b/>
          <w:color w:val="000000" w:themeColor="text1"/>
          <w:sz w:val="24"/>
          <w:szCs w:val="24"/>
          <w:u w:val="none"/>
          <w:lang w:val="en-US" w:eastAsia="zh-CN"/>
          <w14:textFill>
            <w14:solidFill>
              <w14:schemeClr w14:val="tx1"/>
            </w14:solidFill>
          </w14:textFill>
        </w:rPr>
        <w:t xml:space="preserve">：</w:t>
      </w:r>
      <w:r/>
    </w:p>
    <w:p>
      <w:pPr>
        <w:ind w:left="0" w:right="0" w:firstLine="480"/>
        <w:spacing w:before="0" w:after="0" w:line="85" w:lineRule="atLeast"/>
        <w:rPr>
          <w:rStyle w:val="766"/>
          <w:rFonts w:hint="eastAsia" w:ascii="宋体" w:hAnsi="宋体" w:eastAsia="宋体" w:cs="Times New Roman"/>
          <w:b w:val="0"/>
          <w:bCs/>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766"/>
          <w:rFonts w:hint="eastAsia" w:ascii="宋体" w:hAnsi="宋体" w:eastAsia="宋体" w:cs="Times New Roman"/>
          <w:b w:val="0"/>
          <w:bCs/>
          <w:color w:val="000000" w:themeColor="text1"/>
          <w:sz w:val="24"/>
          <w:szCs w:val="24"/>
          <w:lang w:eastAsia="zh-CN"/>
          <w14:textFill>
            <w14:solidFill>
              <w14:schemeClr w14:val="tx1"/>
            </w14:solidFill>
          </w14:textFill>
        </w:rPr>
        <w:t xml:space="preserve">我单位</w:t>
      </w:r>
      <w:r>
        <w:rPr>
          <w:rStyle w:val="766"/>
          <w:rFonts w:hint="eastAsia" w:ascii="宋体" w:hAnsi="宋体" w:eastAsia="宋体" w:cs="Times New Roman"/>
          <w:b w:val="0"/>
          <w:bCs/>
          <w:color w:val="000000" w:themeColor="text1"/>
          <w:sz w:val="24"/>
          <w:szCs w:val="24"/>
          <w14:textFill>
            <w14:solidFill>
              <w14:schemeClr w14:val="tx1"/>
            </w14:solidFill>
          </w14:textFill>
        </w:rPr>
        <w:t xml:space="preserve">保证：我单位</w:t>
      </w:r>
      <w:r>
        <w:rPr>
          <w:rStyle w:val="766"/>
          <w:rFonts w:hint="eastAsia" w:ascii="宋体" w:hAnsi="宋体" w:eastAsia="宋体" w:cs="Times New Roman"/>
          <w:b w:val="0"/>
          <w:bCs/>
          <w:color w:val="000000" w:themeColor="text1"/>
          <w:sz w:val="24"/>
          <w:szCs w:val="24"/>
          <w:lang w:eastAsia="zh-CN"/>
          <w14:textFill>
            <w14:solidFill>
              <w14:schemeClr w14:val="tx1"/>
            </w14:solidFill>
          </w14:textFill>
        </w:rPr>
        <w:t xml:space="preserve">已完全熟悉本项目</w:t>
      </w:r>
      <w:r>
        <w:rPr>
          <w:rStyle w:val="766"/>
          <w:rFonts w:hint="eastAsia" w:ascii="宋体" w:hAnsi="宋体" w:eastAsia="宋体" w:cs="宋体"/>
          <w:b w:val="0"/>
          <w:bCs/>
          <w:color w:val="000000" w:themeColor="text1"/>
          <w:sz w:val="24"/>
          <w:szCs w:val="22"/>
          <w:lang w:val="en-US" w:eastAsia="zh-CN" w:bidi="ar-SA"/>
          <w14:textFill>
            <w14:solidFill>
              <w14:schemeClr w14:val="tx1"/>
            </w14:solidFill>
          </w14:textFill>
        </w:rPr>
        <w:t xml:space="preserve">采购文件“第四部分 采购需求 </w:t>
      </w:r>
      <w:r>
        <w:rPr>
          <w:rFonts w:ascii="宋体" w:hAnsi="宋体" w:eastAsia="宋体" w:cs="宋体"/>
          <w:b/>
          <w:color w:val="000000"/>
          <w:sz w:val="24"/>
        </w:rPr>
        <w:t xml:space="preserve">★</w:t>
      </w:r>
      <w:r>
        <w:rPr>
          <w:rFonts w:hint="eastAsia" w:ascii="宋体" w:hAnsi="宋体" w:cs="宋体"/>
          <w:b/>
          <w:color w:val="000000"/>
          <w:sz w:val="24"/>
          <w:lang w:val="en-US" w:eastAsia="zh-CN"/>
        </w:rPr>
        <w:t xml:space="preserve">四</w:t>
      </w:r>
      <w:r>
        <w:rPr>
          <w:rFonts w:ascii="宋体" w:hAnsi="宋体" w:eastAsia="宋体" w:cs="宋体"/>
          <w:b/>
          <w:color w:val="000000"/>
          <w:sz w:val="24"/>
        </w:rPr>
        <w:t xml:space="preserve">.商务部分</w:t>
      </w:r>
      <w:r>
        <w:rPr>
          <w:rStyle w:val="766"/>
          <w:rFonts w:hint="eastAsia" w:ascii="宋体" w:hAnsi="宋体" w:eastAsia="宋体" w:cs="宋体"/>
          <w:b w:val="0"/>
          <w:bCs/>
          <w:color w:val="000000" w:themeColor="text1"/>
          <w:sz w:val="24"/>
          <w:szCs w:val="22"/>
          <w:lang w:val="en-US" w:eastAsia="zh-CN" w:bidi="ar-SA"/>
          <w14:textFill>
            <w14:solidFill>
              <w14:schemeClr w14:val="tx1"/>
            </w14:solidFill>
          </w14:textFill>
        </w:rPr>
        <w:t xml:space="preserve">”</w:t>
      </w:r>
      <w:r>
        <w:rPr>
          <w:rStyle w:val="766"/>
          <w:rFonts w:hint="eastAsia" w:ascii="宋体" w:hAnsi="宋体" w:eastAsia="宋体" w:cs="Times New Roman"/>
          <w:b w:val="0"/>
          <w:bCs/>
          <w:color w:val="000000" w:themeColor="text1"/>
          <w:sz w:val="24"/>
          <w:szCs w:val="24"/>
          <w:lang w:eastAsia="zh-CN"/>
          <w14:textFill>
            <w14:solidFill>
              <w14:schemeClr w14:val="tx1"/>
            </w14:solidFill>
          </w14:textFill>
        </w:rPr>
        <w:t xml:space="preserve">中的所有条款内容及要求，并且所有条款</w:t>
      </w:r>
      <w:r>
        <w:rPr>
          <w:rStyle w:val="766"/>
          <w:rFonts w:hint="eastAsia" w:ascii="宋体" w:hAnsi="宋体" w:eastAsia="宋体" w:cs="Times New Roman"/>
          <w:b w:val="0"/>
          <w:bCs/>
          <w:color w:val="000000" w:themeColor="text1"/>
          <w:sz w:val="24"/>
          <w:szCs w:val="24"/>
          <w14:textFill>
            <w14:solidFill>
              <w14:schemeClr w14:val="tx1"/>
            </w14:solidFill>
          </w14:textFill>
        </w:rPr>
        <w:t xml:space="preserve">完全响应，无偏离。</w:t>
      </w:r>
      <w:r>
        <w:rPr>
          <w:rStyle w:val="766"/>
          <w:rFonts w:hint="eastAsia" w:ascii="宋体" w:hAnsi="宋体" w:eastAsia="宋体" w:cs="Times New Roman"/>
          <w:b w:val="0"/>
          <w:bCs/>
          <w:color w:val="000000" w:themeColor="text1"/>
          <w:sz w:val="24"/>
          <w:szCs w:val="24"/>
          <w:lang w:eastAsia="zh-CN"/>
          <w14:textFill>
            <w14:solidFill>
              <w14:schemeClr w14:val="tx1"/>
            </w14:solidFill>
          </w14:textFill>
        </w:rPr>
        <w:t xml:space="preserve">如</w:t>
      </w:r>
      <w:r>
        <w:rPr>
          <w:rStyle w:val="766"/>
          <w:rFonts w:hint="eastAsia" w:ascii="宋体" w:hAnsi="宋体" w:eastAsia="宋体" w:cs="Times New Roman"/>
          <w:b w:val="0"/>
          <w:bCs/>
          <w:color w:val="000000" w:themeColor="text1"/>
          <w:sz w:val="24"/>
          <w:szCs w:val="24"/>
          <w14:textFill>
            <w14:solidFill>
              <w14:schemeClr w14:val="tx1"/>
            </w14:solidFill>
          </w14:textFill>
        </w:rPr>
        <w:t xml:space="preserve">我单位</w:t>
      </w:r>
      <w:r>
        <w:rPr>
          <w:rStyle w:val="766"/>
          <w:rFonts w:hint="eastAsia" w:ascii="宋体" w:hAnsi="宋体" w:eastAsia="宋体" w:cs="Times New Roman"/>
          <w:b w:val="0"/>
          <w:bCs/>
          <w:color w:val="000000" w:themeColor="text1"/>
          <w:sz w:val="24"/>
          <w:szCs w:val="24"/>
          <w:lang w:eastAsia="zh-CN"/>
          <w14:textFill>
            <w14:solidFill>
              <w14:schemeClr w14:val="tx1"/>
            </w14:solidFill>
          </w14:textFill>
        </w:rPr>
        <w:t xml:space="preserve">无法按照采购文件中的条款要求执行，自愿承担一切违约责任。</w:t>
      </w:r>
      <w:r/>
    </w:p>
    <w:p>
      <w:pPr>
        <w:pStyle w:val="1147"/>
        <w:ind w:firstLine="480"/>
        <w:keepLines w:val="0"/>
        <w:keepNext w:val="0"/>
        <w:pageBreakBefore w:val="0"/>
        <w:spacing w:line="480" w:lineRule="atLeast"/>
        <w:widowControl w:val="off"/>
        <w:rPr>
          <w:rStyle w:val="766"/>
          <w:rFonts w:hint="eastAsia" w:ascii="宋体" w:hAnsi="宋体" w:eastAsia="宋体" w:cs="Times New Roman"/>
          <w:b w:val="0"/>
          <w:bCs/>
          <w:color w:val="000000" w:themeColor="text1"/>
          <w:sz w:val="24"/>
          <w:szCs w:val="24"/>
          <w:lang w:eastAsia="zh-CN"/>
          <w14:textFill>
            <w14:solidFill>
              <w14:schemeClr w14:val="tx1"/>
            </w14:solidFill>
          </w14:textFill>
        </w:rPr>
      </w:pPr>
      <w:r>
        <w:rPr>
          <w:rStyle w:val="766"/>
          <w:rFonts w:hint="eastAsia" w:ascii="宋体" w:hAnsi="宋体" w:eastAsia="宋体" w:cs="Times New Roman"/>
          <w:b w:val="0"/>
          <w:bCs/>
          <w:color w:val="000000" w:themeColor="text1"/>
          <w:sz w:val="24"/>
          <w:szCs w:val="24"/>
          <w:lang w:eastAsia="zh-CN"/>
          <w14:textFill>
            <w14:solidFill>
              <w14:schemeClr w14:val="tx1"/>
            </w14:solidFill>
          </w14:textFill>
        </w:rPr>
        <w:t xml:space="preserve">特此承诺！</w:t>
      </w:r>
      <w:r/>
    </w:p>
    <w:p>
      <w:pPr>
        <w:pStyle w:val="1148"/>
        <w:rPr>
          <w:rStyle w:val="766"/>
          <w:rFonts w:hint="eastAsia" w:ascii="宋体" w:hAnsi="宋体" w:cs="Times New Roman"/>
          <w:b/>
          <w:color w:val="000000" w:themeColor="text1"/>
          <w:sz w:val="24"/>
          <w:szCs w:val="24"/>
          <w:lang w:eastAsia="zh-CN"/>
          <w14:textFill>
            <w14:solidFill>
              <w14:schemeClr w14:val="tx1"/>
            </w14:solidFill>
          </w14:textFill>
        </w:rPr>
      </w:pPr>
      <w:r>
        <w:rPr>
          <w:rFonts w:hint="eastAsia" w:ascii="宋体" w:hAnsi="宋体" w:cs="Times New Roman"/>
          <w:b/>
          <w:color w:val="000000" w:themeColor="text1"/>
          <w:sz w:val="24"/>
          <w:szCs w:val="24"/>
          <w:lang w:eastAsia="zh-CN"/>
          <w14:textFill>
            <w14:solidFill>
              <w14:schemeClr w14:val="tx1"/>
            </w14:solidFill>
          </w14:textFill>
        </w:rPr>
      </w:r>
      <w:r/>
    </w:p>
    <w:p>
      <w:pPr>
        <w:pStyle w:val="1147"/>
        <w:jc w:val="center"/>
        <w:keepLines w:val="0"/>
        <w:keepNext w:val="0"/>
        <w:pageBreakBefore w:val="0"/>
        <w:spacing w:line="360" w:lineRule="auto"/>
        <w:widowControl w:val="off"/>
        <w:rPr>
          <w:rStyle w:val="766"/>
          <w:rFonts w:ascii="宋体" w:hAnsi="宋体" w:eastAsia="宋体" w:cs="Times New Roman"/>
          <w:color w:val="000000" w:themeColor="text1"/>
          <w:sz w:val="24"/>
          <w:szCs w:val="24"/>
          <w14:textFill>
            <w14:solidFill>
              <w14:schemeClr w14:val="tx1"/>
            </w14:solidFill>
          </w14:textFill>
        </w:rPr>
      </w:pPr>
      <w:r>
        <w:rPr>
          <w:rStyle w:val="766"/>
          <w:rFonts w:hint="eastAsia" w:ascii="宋体" w:hAnsi="宋体" w:eastAsia="宋体" w:cs="Times New Roman"/>
          <w:color w:val="000000" w:themeColor="text1"/>
          <w:sz w:val="24"/>
          <w:szCs w:val="24"/>
          <w:lang w:val="en-US" w:eastAsia="zh-CN"/>
          <w14:textFill>
            <w14:solidFill>
              <w14:schemeClr w14:val="tx1"/>
            </w14:solidFill>
          </w14:textFill>
        </w:rPr>
        <w:t xml:space="preserve">                      </w:t>
      </w:r>
      <w:r>
        <w:rPr>
          <w:rStyle w:val="766"/>
          <w:rFonts w:hint="eastAsia" w:ascii="宋体" w:hAnsi="宋体" w:eastAsia="宋体" w:cs="Times New Roman"/>
          <w:color w:val="000000" w:themeColor="text1"/>
          <w:sz w:val="24"/>
          <w:szCs w:val="24"/>
          <w14:textFill>
            <w14:solidFill>
              <w14:schemeClr w14:val="tx1"/>
            </w14:solidFill>
          </w14:textFill>
        </w:rPr>
        <w:t xml:space="preserve">供应商名称（公章）：</w:t>
      </w:r>
      <w:r/>
    </w:p>
    <w:p>
      <w:pPr>
        <w:pStyle w:val="1147"/>
        <w:jc w:val="center"/>
        <w:keepLines w:val="0"/>
        <w:keepNext w:val="0"/>
        <w:pageBreakBefore w:val="0"/>
        <w:spacing w:line="360" w:lineRule="auto"/>
        <w:widowControl w:val="off"/>
        <w:rPr>
          <w:rStyle w:val="766"/>
          <w:rFonts w:ascii="宋体" w:hAnsi="宋体" w:eastAsia="宋体" w:cs="Times New Roman"/>
          <w:color w:val="000000" w:themeColor="text1"/>
          <w:sz w:val="24"/>
          <w:szCs w:val="24"/>
          <w14:textFill>
            <w14:solidFill>
              <w14:schemeClr w14:val="tx1"/>
            </w14:solidFill>
          </w14:textFill>
        </w:rPr>
      </w:pPr>
      <w:r>
        <w:rPr>
          <w:rStyle w:val="766"/>
          <w:rFonts w:hint="eastAsia" w:ascii="宋体" w:hAnsi="宋体" w:eastAsia="宋体" w:cs="微软雅黑"/>
          <w:color w:val="000000" w:themeColor="text1"/>
          <w:spacing w:val="-2"/>
          <w:sz w:val="24"/>
          <w:szCs w:val="24"/>
          <w14:textFill>
            <w14:solidFill>
              <w14:schemeClr w14:val="tx1"/>
            </w14:solidFill>
          </w14:textFill>
        </w:rPr>
        <w:t xml:space="preserve">法</w:t>
      </w:r>
      <w:r>
        <w:rPr>
          <w:rStyle w:val="766"/>
          <w:rFonts w:hint="eastAsia" w:ascii="宋体" w:hAnsi="宋体" w:eastAsia="宋体" w:cs="微软雅黑"/>
          <w:color w:val="000000" w:themeColor="text1"/>
          <w:sz w:val="24"/>
          <w:szCs w:val="24"/>
          <w14:textFill>
            <w14:solidFill>
              <w14:schemeClr w14:val="tx1"/>
            </w14:solidFill>
          </w14:textFill>
        </w:rPr>
        <w:t xml:space="preserve">定</w:t>
      </w:r>
      <w:r>
        <w:rPr>
          <w:rStyle w:val="766"/>
          <w:rFonts w:hint="eastAsia" w:ascii="宋体" w:hAnsi="宋体" w:eastAsia="宋体" w:cs="微软雅黑"/>
          <w:color w:val="000000" w:themeColor="text1"/>
          <w:spacing w:val="-2"/>
          <w:sz w:val="24"/>
          <w:szCs w:val="24"/>
          <w14:textFill>
            <w14:solidFill>
              <w14:schemeClr w14:val="tx1"/>
            </w14:solidFill>
          </w14:textFill>
        </w:rPr>
        <w:t xml:space="preserve">代</w:t>
      </w:r>
      <w:r>
        <w:rPr>
          <w:rStyle w:val="766"/>
          <w:rFonts w:hint="eastAsia" w:ascii="宋体" w:hAnsi="宋体" w:eastAsia="宋体" w:cs="微软雅黑"/>
          <w:color w:val="000000" w:themeColor="text1"/>
          <w:sz w:val="24"/>
          <w:szCs w:val="24"/>
          <w14:textFill>
            <w14:solidFill>
              <w14:schemeClr w14:val="tx1"/>
            </w14:solidFill>
          </w14:textFill>
        </w:rPr>
        <w:t xml:space="preserve">表</w:t>
      </w:r>
      <w:r>
        <w:rPr>
          <w:rStyle w:val="766"/>
          <w:rFonts w:hint="eastAsia" w:ascii="宋体" w:hAnsi="宋体" w:eastAsia="宋体" w:cs="微软雅黑"/>
          <w:color w:val="000000" w:themeColor="text1"/>
          <w:spacing w:val="-2"/>
          <w:sz w:val="24"/>
          <w:szCs w:val="24"/>
          <w14:textFill>
            <w14:solidFill>
              <w14:schemeClr w14:val="tx1"/>
            </w14:solidFill>
          </w14:textFill>
        </w:rPr>
        <w:t xml:space="preserve">人</w:t>
      </w:r>
      <w:r>
        <w:rPr>
          <w:rStyle w:val="766"/>
          <w:rFonts w:hint="eastAsia" w:ascii="宋体" w:hAnsi="宋体" w:eastAsia="宋体" w:cs="Times New Roman"/>
          <w:color w:val="000000" w:themeColor="text1"/>
          <w:sz w:val="24"/>
          <w:szCs w:val="24"/>
          <w14:textFill>
            <w14:solidFill>
              <w14:schemeClr w14:val="tx1"/>
            </w14:solidFill>
          </w14:textFill>
        </w:rPr>
        <w:t xml:space="preserve">或其授权的代理人（签字或盖章）：</w:t>
      </w:r>
      <w:r/>
    </w:p>
    <w:p>
      <w:pPr>
        <w:pStyle w:val="1147"/>
        <w:jc w:val="right"/>
        <w:keepLines w:val="0"/>
        <w:keepNext w:val="0"/>
        <w:pageBreakBefore w:val="0"/>
        <w:spacing w:line="360" w:lineRule="auto"/>
        <w:widowControl w:val="off"/>
        <w:rPr>
          <w:rStyle w:val="766"/>
          <w:rFonts w:hint="eastAsia" w:ascii="宋体" w:hAnsi="宋体" w:eastAsia="宋体" w:cs="Times New Roman"/>
          <w:color w:val="000000" w:themeColor="text1"/>
          <w:sz w:val="24"/>
          <w:szCs w:val="24"/>
          <w:u w:val="none"/>
          <w:lang w:eastAsia="zh-CN"/>
          <w14:textFill>
            <w14:solidFill>
              <w14:schemeClr w14:val="tx1"/>
            </w14:solidFill>
          </w14:textFill>
        </w:rPr>
      </w:pPr>
      <w:r>
        <w:rPr>
          <w:rStyle w:val="766"/>
          <w:rFonts w:hint="eastAsia" w:ascii="宋体" w:hAnsi="宋体" w:eastAsia="宋体" w:cs="Times New Roman"/>
          <w:color w:val="000000" w:themeColor="text1"/>
          <w:sz w:val="24"/>
          <w:szCs w:val="24"/>
          <w14:textFill>
            <w14:solidFill>
              <w14:schemeClr w14:val="tx1"/>
            </w14:solidFill>
          </w14:textFill>
        </w:rPr>
        <w:t xml:space="preserve">日      期：</w:t>
      </w:r>
      <w:r>
        <w:rPr>
          <w:rStyle w:val="766"/>
          <w:rFonts w:hint="eastAsia" w:ascii="宋体" w:hAnsi="宋体" w:eastAsia="宋体" w:cs="Times New Roman"/>
          <w:color w:val="000000" w:themeColor="text1"/>
          <w:sz w:val="24"/>
          <w:szCs w:val="24"/>
          <w:lang w:val="en-US" w:eastAsia="zh-CN"/>
          <w14:textFill>
            <w14:solidFill>
              <w14:schemeClr w14:val="tx1"/>
            </w14:solidFill>
          </w14:textFill>
        </w:rPr>
        <w:t xml:space="preserve">   </w:t>
      </w:r>
      <w:r>
        <w:rPr>
          <w:rStyle w:val="766"/>
          <w:rFonts w:hint="eastAsia" w:ascii="宋体" w:hAnsi="宋体" w:eastAsia="宋体" w:cs="Times New Roman"/>
          <w:color w:val="000000" w:themeColor="text1"/>
          <w:sz w:val="24"/>
          <w:szCs w:val="24"/>
          <w14:textFill>
            <w14:solidFill>
              <w14:schemeClr w14:val="tx1"/>
            </w14:solidFill>
          </w14:textFill>
        </w:rPr>
        <w:t xml:space="preserve">年</w:t>
      </w:r>
      <w:r>
        <w:rPr>
          <w:rStyle w:val="766"/>
          <w:rFonts w:hint="eastAsia" w:ascii="宋体" w:hAnsi="宋体" w:eastAsia="宋体" w:cs="Times New Roman"/>
          <w:color w:val="000000" w:themeColor="text1"/>
          <w:sz w:val="24"/>
          <w:szCs w:val="24"/>
          <w:lang w:val="en-US" w:eastAsia="zh-CN"/>
          <w14:textFill>
            <w14:solidFill>
              <w14:schemeClr w14:val="tx1"/>
            </w14:solidFill>
          </w14:textFill>
        </w:rPr>
        <w:t xml:space="preserve">    </w:t>
      </w:r>
      <w:r>
        <w:rPr>
          <w:rStyle w:val="766"/>
          <w:rFonts w:hint="eastAsia" w:ascii="宋体" w:hAnsi="宋体" w:eastAsia="宋体" w:cs="Times New Roman"/>
          <w:color w:val="000000" w:themeColor="text1"/>
          <w:sz w:val="24"/>
          <w:szCs w:val="24"/>
          <w14:textFill>
            <w14:solidFill>
              <w14:schemeClr w14:val="tx1"/>
            </w14:solidFill>
          </w14:textFill>
        </w:rPr>
        <w:t xml:space="preserve">月</w:t>
      </w:r>
      <w:r>
        <w:rPr>
          <w:rStyle w:val="766"/>
          <w:rFonts w:hint="eastAsia" w:ascii="宋体" w:hAnsi="宋体" w:eastAsia="宋体" w:cs="Times New Roman"/>
          <w:color w:val="000000" w:themeColor="text1"/>
          <w:sz w:val="24"/>
          <w:szCs w:val="24"/>
          <w:lang w:val="en-US" w:eastAsia="zh-CN"/>
          <w14:textFill>
            <w14:solidFill>
              <w14:schemeClr w14:val="tx1"/>
            </w14:solidFill>
          </w14:textFill>
        </w:rPr>
        <w:t xml:space="preserve">     </w:t>
      </w:r>
      <w:r>
        <w:rPr>
          <w:rStyle w:val="766"/>
          <w:rFonts w:hint="eastAsia" w:ascii="宋体" w:hAnsi="宋体" w:eastAsia="宋体" w:cs="Times New Roman"/>
          <w:color w:val="000000" w:themeColor="text1"/>
          <w:sz w:val="24"/>
          <w:szCs w:val="24"/>
          <w:u w:val="none"/>
          <w:lang w:eastAsia="zh-CN"/>
          <w14:textFill>
            <w14:solidFill>
              <w14:schemeClr w14:val="tx1"/>
            </w14:solidFill>
          </w14:textFill>
        </w:rPr>
        <w:t xml:space="preserve">日</w:t>
      </w:r>
      <w:r/>
    </w:p>
    <w:p>
      <w:pPr>
        <w:pStyle w:val="1147"/>
        <w:rPr>
          <w:rStyle w:val="766"/>
          <w:rFonts w:hint="eastAsia" w:ascii="宋体" w:hAnsi="宋体" w:eastAsia="宋体" w:cs="宋体"/>
          <w:b/>
          <w:bCs/>
          <w:color w:val="000000" w:themeColor="text1"/>
          <w:sz w:val="24"/>
          <w:szCs w:val="22"/>
          <w:lang w:val="en-US" w:eastAsia="zh-CN" w:bidi="ar-SA"/>
          <w14:textFill>
            <w14:solidFill>
              <w14:schemeClr w14:val="tx1"/>
            </w14:solidFill>
          </w14:textFill>
        </w:rPr>
      </w:pPr>
      <w:r>
        <w:rPr>
          <w:rFonts w:hint="eastAsia" w:ascii="宋体" w:hAnsi="宋体" w:eastAsia="宋体" w:cs="宋体"/>
          <w:b/>
          <w:bCs/>
          <w:color w:val="000000" w:themeColor="text1"/>
          <w:sz w:val="24"/>
          <w:szCs w:val="22"/>
          <w:lang w:val="en-US" w:eastAsia="zh-CN" w:bidi="ar-SA"/>
          <w14:textFill>
            <w14:solidFill>
              <w14:schemeClr w14:val="tx1"/>
            </w14:solidFill>
          </w14:textFill>
        </w:rPr>
      </w:r>
      <w:r/>
    </w:p>
    <w:p>
      <w:pPr>
        <w:pStyle w:val="1147"/>
        <w:jc w:val="left"/>
        <w:rPr>
          <w:rStyle w:val="766"/>
          <w:rFonts w:hint="eastAsia" w:ascii="宋体" w:hAnsi="宋体" w:eastAsia="宋体" w:cs="宋体"/>
          <w:b/>
          <w:bCs/>
          <w:color w:val="000000" w:themeColor="text1"/>
          <w:sz w:val="24"/>
          <w:szCs w:val="22"/>
          <w:lang w:val="en-US" w:eastAsia="zh-CN" w:bidi="ar-SA"/>
          <w14:textFill>
            <w14:solidFill>
              <w14:schemeClr w14:val="tx1"/>
            </w14:solidFill>
          </w14:textFill>
        </w:rPr>
      </w:pPr>
      <w:r>
        <w:rPr>
          <w:rFonts w:hint="eastAsia" w:ascii="宋体" w:hAnsi="宋体" w:eastAsia="宋体" w:cs="宋体"/>
          <w:b/>
          <w:bCs/>
          <w:color w:val="000000" w:themeColor="text1"/>
          <w:sz w:val="24"/>
          <w:szCs w:val="22"/>
          <w:lang w:val="en-US" w:eastAsia="zh-CN" w:bidi="ar-SA"/>
          <w14:textFill>
            <w14:solidFill>
              <w14:schemeClr w14:val="tx1"/>
            </w14:solidFill>
          </w14:textFill>
        </w:rPr>
      </w:r>
      <w:r/>
    </w:p>
    <w:p>
      <w:pPr>
        <w:pStyle w:val="1147"/>
        <w:jc w:val="left"/>
        <w:rPr>
          <w:rStyle w:val="766"/>
          <w:rFonts w:hint="eastAsia" w:ascii="宋体" w:hAnsi="宋体" w:eastAsia="宋体" w:cs="宋体"/>
          <w:b/>
          <w:bCs/>
          <w:color w:val="000000" w:themeColor="text1"/>
          <w:sz w:val="24"/>
          <w:szCs w:val="22"/>
          <w:lang w:val="en-US" w:eastAsia="zh-CN" w:bidi="ar-SA"/>
          <w14:textFill>
            <w14:solidFill>
              <w14:schemeClr w14:val="tx1"/>
            </w14:solidFill>
          </w14:textFill>
        </w:rPr>
      </w:pPr>
      <w:r>
        <w:rPr>
          <w:rStyle w:val="766"/>
          <w:rFonts w:hint="eastAsia" w:ascii="宋体" w:hAnsi="宋体" w:cs="宋体"/>
          <w:b/>
          <w:bCs/>
          <w:color w:val="000000" w:themeColor="text1"/>
          <w:sz w:val="24"/>
          <w:szCs w:val="22"/>
          <w:lang w:val="en-US" w:eastAsia="zh-CN" w:bidi="ar-SA"/>
          <w14:textFill>
            <w14:solidFill>
              <w14:schemeClr w14:val="tx1"/>
            </w14:solidFill>
          </w14:textFill>
        </w:rPr>
        <w:t xml:space="preserve">2、所有</w:t>
      </w:r>
      <w:r>
        <w:rPr>
          <w:rStyle w:val="766"/>
          <w:rFonts w:hint="eastAsia" w:ascii="宋体" w:hAnsi="宋体" w:eastAsia="宋体" w:cs="宋体"/>
          <w:b/>
          <w:bCs/>
          <w:color w:val="000000" w:themeColor="text1"/>
          <w:sz w:val="24"/>
          <w:szCs w:val="22"/>
          <w:lang w:val="en-US" w:eastAsia="zh-CN" w:bidi="ar-SA"/>
          <w14:textFill>
            <w14:solidFill>
              <w14:schemeClr w14:val="tx1"/>
            </w14:solidFill>
          </w14:textFill>
        </w:rPr>
        <w:t xml:space="preserve">条款要求如有负偏离，请如实填写下表（如有）：</w:t>
      </w:r>
      <w:r/>
    </w:p>
    <w:tbl>
      <w:tblPr>
        <w:tblStyle w:val="767"/>
        <w:tblpPr w:horzAnchor="page" w:tblpXSpec="center" w:vertAnchor="page" w:tblpY="8871" w:leftFromText="180" w:topFromText="0" w:rightFromText="180" w:bottomFromText="0"/>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2774"/>
        <w:gridCol w:w="2725"/>
        <w:gridCol w:w="1821"/>
        <w:gridCol w:w="1486"/>
      </w:tblGrid>
      <w:tr>
        <w:trPr>
          <w:jc w:val="center"/>
          <w:trHeight w:val="662"/>
        </w:trPr>
        <w:tc>
          <w:tcPr>
            <w:tcMar>
              <w:left w:w="0" w:type="dxa"/>
              <w:top w:w="0" w:type="dxa"/>
              <w:right w:w="0" w:type="dxa"/>
              <w:bottom w:w="0" w:type="dxa"/>
            </w:tcMar>
            <w:tcW w:w="471"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Style w:val="766"/>
                <w:rFonts w:hint="eastAsia" w:ascii="宋体" w:hAnsi="宋体" w:eastAsia="宋体" w:cs="宋体"/>
                <w:color w:val="000000" w:themeColor="text1"/>
                <w:sz w:val="22"/>
                <w:szCs w:val="22"/>
                <w14:textFill>
                  <w14:solidFill>
                    <w14:schemeClr w14:val="tx1"/>
                  </w14:solidFill>
                </w14:textFill>
              </w:rPr>
              <w:t xml:space="preserve">序号</w:t>
            </w:r>
            <w:r/>
          </w:p>
        </w:tc>
        <w:tc>
          <w:tcPr>
            <w:tcMar>
              <w:left w:w="0" w:type="dxa"/>
              <w:top w:w="0" w:type="dxa"/>
              <w:right w:w="0" w:type="dxa"/>
              <w:bottom w:w="0" w:type="dxa"/>
            </w:tcMar>
            <w:tcW w:w="1426" w:type="pct"/>
            <w:vAlign w:val="center"/>
            <w:textDirection w:val="lrTb"/>
            <w:noWrap w:val="false"/>
          </w:tcPr>
          <w:p>
            <w:pPr>
              <w:pStyle w:val="1149"/>
              <w:jc w:val="center"/>
              <w:rPr>
                <w:rStyle w:val="766"/>
                <w:rFonts w:hint="eastAsia" w:ascii="宋体" w:hAnsi="宋体" w:eastAsia="宋体" w:cs="宋体"/>
                <w:color w:val="000000" w:themeColor="text1"/>
                <w:sz w:val="22"/>
                <w:szCs w:val="22"/>
                <w:lang w:eastAsia="zh-CN"/>
                <w14:textFill>
                  <w14:solidFill>
                    <w14:schemeClr w14:val="tx1"/>
                  </w14:solidFill>
                </w14:textFill>
              </w:rPr>
            </w:pPr>
            <w:r>
              <w:rPr>
                <w:rStyle w:val="766"/>
                <w:rFonts w:hint="eastAsia" w:ascii="宋体" w:hAnsi="宋体" w:eastAsia="宋体" w:cs="宋体"/>
                <w:color w:val="000000" w:themeColor="text1"/>
                <w:sz w:val="22"/>
                <w:szCs w:val="22"/>
                <w:lang w:eastAsia="zh-CN"/>
                <w14:textFill>
                  <w14:solidFill>
                    <w14:schemeClr w14:val="tx1"/>
                  </w14:solidFill>
                </w14:textFill>
              </w:rPr>
              <w:t xml:space="preserve">磋商文件要求</w:t>
            </w:r>
            <w:r/>
          </w:p>
        </w:tc>
        <w:tc>
          <w:tcPr>
            <w:tcMar>
              <w:left w:w="0" w:type="dxa"/>
              <w:top w:w="0" w:type="dxa"/>
              <w:right w:w="0" w:type="dxa"/>
              <w:bottom w:w="0" w:type="dxa"/>
            </w:tcMar>
            <w:tcW w:w="1401"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Style w:val="766"/>
                <w:rFonts w:hint="eastAsia" w:ascii="宋体" w:hAnsi="宋体" w:eastAsia="宋体" w:cs="宋体"/>
                <w:color w:val="000000" w:themeColor="text1"/>
                <w:sz w:val="22"/>
                <w:szCs w:val="22"/>
                <w:lang w:eastAsia="zh-CN"/>
                <w14:textFill>
                  <w14:solidFill>
                    <w14:schemeClr w14:val="tx1"/>
                  </w14:solidFill>
                </w14:textFill>
              </w:rPr>
              <w:t xml:space="preserve">实际响应情况</w:t>
            </w:r>
            <w:r/>
          </w:p>
        </w:tc>
        <w:tc>
          <w:tcPr>
            <w:tcMar>
              <w:left w:w="0" w:type="dxa"/>
              <w:top w:w="0" w:type="dxa"/>
              <w:right w:w="0" w:type="dxa"/>
              <w:bottom w:w="0" w:type="dxa"/>
            </w:tcMar>
            <w:tcW w:w="936" w:type="pct"/>
            <w:vAlign w:val="center"/>
            <w:textDirection w:val="lrTb"/>
            <w:noWrap w:val="false"/>
          </w:tcPr>
          <w:p>
            <w:pPr>
              <w:pStyle w:val="1149"/>
              <w:jc w:val="center"/>
              <w:rPr>
                <w:rStyle w:val="766"/>
                <w:rFonts w:hint="eastAsia" w:ascii="宋体" w:hAnsi="宋体" w:eastAsia="宋体" w:cs="宋体"/>
                <w:color w:val="000000" w:themeColor="text1"/>
                <w:sz w:val="22"/>
                <w:szCs w:val="22"/>
                <w:lang w:eastAsia="zh-CN"/>
                <w14:textFill>
                  <w14:solidFill>
                    <w14:schemeClr w14:val="tx1"/>
                  </w14:solidFill>
                </w14:textFill>
              </w:rPr>
            </w:pPr>
            <w:r>
              <w:rPr>
                <w:rStyle w:val="766"/>
                <w:rFonts w:hint="eastAsia" w:ascii="宋体" w:hAnsi="宋体" w:eastAsia="宋体" w:cs="宋体"/>
                <w:color w:val="000000" w:themeColor="text1"/>
                <w:sz w:val="22"/>
                <w:szCs w:val="22"/>
                <w14:textFill>
                  <w14:solidFill>
                    <w14:schemeClr w14:val="tx1"/>
                  </w14:solidFill>
                </w14:textFill>
              </w:rPr>
              <w:t xml:space="preserve">偏离</w:t>
            </w:r>
            <w:r>
              <w:rPr>
                <w:rStyle w:val="766"/>
                <w:rFonts w:hint="eastAsia" w:ascii="宋体" w:hAnsi="宋体" w:eastAsia="宋体" w:cs="宋体"/>
                <w:color w:val="000000" w:themeColor="text1"/>
                <w:sz w:val="22"/>
                <w:szCs w:val="22"/>
                <w:lang w:eastAsia="zh-CN"/>
                <w14:textFill>
                  <w14:solidFill>
                    <w14:schemeClr w14:val="tx1"/>
                  </w14:solidFill>
                </w14:textFill>
              </w:rPr>
              <w:t xml:space="preserve">内容</w:t>
            </w:r>
            <w:r/>
          </w:p>
        </w:tc>
        <w:tc>
          <w:tcPr>
            <w:tcMar>
              <w:left w:w="0" w:type="dxa"/>
              <w:top w:w="0" w:type="dxa"/>
              <w:right w:w="0" w:type="dxa"/>
              <w:bottom w:w="0" w:type="dxa"/>
            </w:tcMar>
            <w:tcW w:w="764"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Style w:val="766"/>
                <w:rFonts w:hint="eastAsia" w:ascii="宋体" w:hAnsi="宋体" w:eastAsia="宋体" w:cs="宋体"/>
                <w:color w:val="000000" w:themeColor="text1"/>
                <w:sz w:val="22"/>
                <w:szCs w:val="22"/>
                <w14:textFill>
                  <w14:solidFill>
                    <w14:schemeClr w14:val="tx1"/>
                  </w14:solidFill>
                </w14:textFill>
              </w:rPr>
              <w:t xml:space="preserve">备注</w:t>
            </w:r>
            <w:r/>
          </w:p>
        </w:tc>
      </w:tr>
      <w:tr>
        <w:trPr>
          <w:jc w:val="center"/>
          <w:trHeight w:val="547"/>
        </w:trPr>
        <w:tc>
          <w:tcPr>
            <w:tcMar>
              <w:left w:w="0" w:type="dxa"/>
              <w:top w:w="0" w:type="dxa"/>
              <w:right w:w="0" w:type="dxa"/>
              <w:bottom w:w="0" w:type="dxa"/>
            </w:tcMar>
            <w:tcW w:w="471"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Style w:val="766"/>
                <w:rFonts w:hint="eastAsia" w:ascii="宋体" w:hAnsi="宋体" w:eastAsia="宋体" w:cs="宋体"/>
                <w:color w:val="000000" w:themeColor="text1"/>
                <w:sz w:val="22"/>
                <w:szCs w:val="22"/>
                <w14:textFill>
                  <w14:solidFill>
                    <w14:schemeClr w14:val="tx1"/>
                  </w14:solidFill>
                </w14:textFill>
              </w:rPr>
              <w:t xml:space="preserve">1</w:t>
            </w:r>
            <w:r/>
          </w:p>
        </w:tc>
        <w:tc>
          <w:tcPr>
            <w:tcMar>
              <w:left w:w="0" w:type="dxa"/>
              <w:top w:w="0" w:type="dxa"/>
              <w:right w:w="0" w:type="dxa"/>
              <w:bottom w:w="0" w:type="dxa"/>
            </w:tcMar>
            <w:tcW w:w="1426"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0" w:type="dxa"/>
              <w:top w:w="0" w:type="dxa"/>
              <w:right w:w="0" w:type="dxa"/>
              <w:bottom w:w="0" w:type="dxa"/>
            </w:tcMar>
            <w:tcW w:w="1401"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0" w:type="dxa"/>
              <w:top w:w="0" w:type="dxa"/>
              <w:right w:w="0" w:type="dxa"/>
              <w:bottom w:w="0" w:type="dxa"/>
            </w:tcMar>
            <w:tcW w:w="936"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0" w:type="dxa"/>
              <w:top w:w="0" w:type="dxa"/>
              <w:right w:w="0" w:type="dxa"/>
              <w:bottom w:w="0" w:type="dxa"/>
            </w:tcMar>
            <w:tcW w:w="764"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49"/>
              <w:jc w:val="center"/>
              <w:rPr>
                <w:rStyle w:val="766"/>
                <w:rFonts w:hint="eastAsia" w:ascii="宋体" w:hAnsi="宋体" w:eastAsia="宋体" w:cs="宋体"/>
                <w:color w:val="000000" w:themeColor="text1"/>
                <w:sz w:val="22"/>
                <w:szCs w:val="22"/>
                <w:lang w:val="en-US" w:eastAsia="zh-CN"/>
                <w14:textFill>
                  <w14:solidFill>
                    <w14:schemeClr w14:val="tx1"/>
                  </w14:solidFill>
                </w14:textFill>
              </w:rPr>
            </w:pPr>
            <w:r>
              <w:rPr>
                <w:rStyle w:val="766"/>
                <w:rFonts w:hint="eastAsia" w:ascii="宋体" w:hAnsi="宋体" w:eastAsia="宋体" w:cs="宋体"/>
                <w:color w:val="000000" w:themeColor="text1"/>
                <w:sz w:val="22"/>
                <w:szCs w:val="22"/>
                <w:lang w:val="en-US" w:eastAsia="zh-CN"/>
                <w14:textFill>
                  <w14:solidFill>
                    <w14:schemeClr w14:val="tx1"/>
                  </w14:solidFill>
                </w14:textFill>
              </w:rPr>
              <w:t xml:space="preserve">2</w:t>
            </w:r>
            <w:r/>
          </w:p>
        </w:tc>
        <w:tc>
          <w:tcPr>
            <w:tcMar>
              <w:left w:w="0" w:type="dxa"/>
              <w:top w:w="0" w:type="dxa"/>
              <w:right w:w="0" w:type="dxa"/>
              <w:bottom w:w="0" w:type="dxa"/>
            </w:tcMar>
            <w:tcW w:w="1426"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0" w:type="dxa"/>
              <w:top w:w="0" w:type="dxa"/>
              <w:right w:w="0" w:type="dxa"/>
              <w:bottom w:w="0" w:type="dxa"/>
            </w:tcMar>
            <w:tcW w:w="1401"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0" w:type="dxa"/>
              <w:top w:w="0" w:type="dxa"/>
              <w:right w:w="0" w:type="dxa"/>
              <w:bottom w:w="0" w:type="dxa"/>
            </w:tcMar>
            <w:tcW w:w="936"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0" w:type="dxa"/>
              <w:top w:w="0" w:type="dxa"/>
              <w:right w:w="0" w:type="dxa"/>
              <w:bottom w:w="0" w:type="dxa"/>
            </w:tcMar>
            <w:tcW w:w="764"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49"/>
              <w:jc w:val="center"/>
              <w:rPr>
                <w:rStyle w:val="766"/>
                <w:rFonts w:hint="eastAsia" w:ascii="宋体" w:hAnsi="宋体" w:eastAsia="宋体" w:cs="宋体"/>
                <w:color w:val="000000" w:themeColor="text1"/>
                <w:sz w:val="22"/>
                <w:szCs w:val="22"/>
                <w:lang w:val="en-US" w:eastAsia="zh-CN"/>
                <w14:textFill>
                  <w14:solidFill>
                    <w14:schemeClr w14:val="tx1"/>
                  </w14:solidFill>
                </w14:textFill>
              </w:rPr>
            </w:pPr>
            <w:r>
              <w:rPr>
                <w:rStyle w:val="766"/>
                <w:rFonts w:hint="eastAsia" w:ascii="宋体" w:hAnsi="宋体" w:eastAsia="宋体" w:cs="宋体"/>
                <w:color w:val="000000" w:themeColor="text1"/>
                <w:sz w:val="22"/>
                <w:szCs w:val="22"/>
                <w:lang w:val="en-US" w:eastAsia="zh-CN"/>
                <w14:textFill>
                  <w14:solidFill>
                    <w14:schemeClr w14:val="tx1"/>
                  </w14:solidFill>
                </w14:textFill>
              </w:rPr>
              <w:t xml:space="preserve">…</w:t>
            </w:r>
            <w:r/>
          </w:p>
        </w:tc>
        <w:tc>
          <w:tcPr>
            <w:tcMar>
              <w:left w:w="0" w:type="dxa"/>
              <w:top w:w="0" w:type="dxa"/>
              <w:right w:w="0" w:type="dxa"/>
              <w:bottom w:w="0" w:type="dxa"/>
            </w:tcMar>
            <w:tcW w:w="1426"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0" w:type="dxa"/>
              <w:top w:w="0" w:type="dxa"/>
              <w:right w:w="0" w:type="dxa"/>
              <w:bottom w:w="0" w:type="dxa"/>
            </w:tcMar>
            <w:tcW w:w="1401"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0" w:type="dxa"/>
              <w:top w:w="0" w:type="dxa"/>
              <w:right w:w="0" w:type="dxa"/>
              <w:bottom w:w="0" w:type="dxa"/>
            </w:tcMar>
            <w:tcW w:w="936"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0" w:type="dxa"/>
              <w:top w:w="0" w:type="dxa"/>
              <w:right w:w="0" w:type="dxa"/>
              <w:bottom w:w="0" w:type="dxa"/>
            </w:tcMar>
            <w:tcW w:w="764" w:type="pct"/>
            <w:vAlign w:val="center"/>
            <w:textDirection w:val="lrTb"/>
            <w:noWrap w:val="false"/>
          </w:tcPr>
          <w:p>
            <w:pPr>
              <w:pStyle w:val="1149"/>
              <w:jc w:val="center"/>
              <w:rPr>
                <w:rStyle w:val="766"/>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r>
    </w:tbl>
    <w:p>
      <w:pPr>
        <w:pStyle w:val="1147"/>
        <w:spacing w:line="300" w:lineRule="exact"/>
        <w:rPr>
          <w:rStyle w:val="766"/>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147"/>
        <w:jc w:val="left"/>
        <w:spacing w:line="300" w:lineRule="exact"/>
        <w:rPr>
          <w:rStyle w:val="766"/>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157"/>
        <w:jc w:val="left"/>
        <w:rPr>
          <w:rStyle w:val="1020"/>
          <w:rFonts w:hint="eastAsia" w:ascii="宋体" w:hAnsi="宋体" w:eastAsia="宋体" w:cs="Times New Roman"/>
          <w:color w:val="000000" w:themeColor="text1"/>
          <w:sz w:val="22"/>
          <w:szCs w:val="22"/>
          <w:u w:val="none"/>
          <w:lang w:eastAsia="zh-CN"/>
          <w14:textFill>
            <w14:solidFill>
              <w14:schemeClr w14:val="tx1"/>
            </w14:solidFill>
          </w14:textFill>
        </w:rPr>
        <w:outlineLvl w:val="1"/>
      </w:pPr>
      <w:r>
        <w:rPr>
          <w:rStyle w:val="766"/>
          <w:rFonts w:hint="eastAsia" w:ascii="宋体" w:hAnsi="宋体" w:eastAsia="宋体" w:cs="宋体"/>
          <w:color w:val="000000" w:themeColor="text1"/>
          <w14:textFill>
            <w14:solidFill>
              <w14:schemeClr w14:val="tx1"/>
            </w14:solidFill>
          </w14:textFill>
        </w:rPr>
        <w:t xml:space="preserve">说明：投标人应如实填写，如履约时发现不能按上述内容提供服务，采购人有权取消其中标资格，并报政府采购监督管理处。投标人应负相应法律责任</w:t>
      </w:r>
      <w:r>
        <w:rPr>
          <w:rStyle w:val="766"/>
          <w:rFonts w:hint="eastAsia" w:ascii="宋体" w:hAnsi="宋体" w:eastAsia="宋体" w:cs="宋体"/>
          <w:color w:val="000000" w:themeColor="text1"/>
          <w:lang w:eastAsia="zh-CN"/>
          <w14:textFill>
            <w14:solidFill>
              <w14:schemeClr w14:val="tx1"/>
            </w14:solidFill>
          </w14:textFill>
        </w:rPr>
        <w:t xml:space="preserve">及违约责任</w:t>
      </w:r>
      <w:r>
        <w:rPr>
          <w:rStyle w:val="766"/>
          <w:rFonts w:hint="eastAsia" w:ascii="宋体" w:hAnsi="宋体" w:eastAsia="宋体" w:cs="宋体"/>
          <w:color w:val="000000" w:themeColor="text1"/>
          <w14:textFill>
            <w14:solidFill>
              <w14:schemeClr w14:val="tx1"/>
            </w14:solidFill>
          </w14:textFill>
        </w:rPr>
        <w:t xml:space="preserve">。</w:t>
      </w:r>
      <w:r/>
    </w:p>
    <w:p>
      <w:pPr>
        <w:pStyle w:val="1125"/>
        <w:ind w:firstLine="5760"/>
        <w:jc w:val="right"/>
        <w:rPr>
          <w:rFonts w:hint="eastAsia"/>
        </w:rPr>
      </w:pPr>
      <w:r>
        <w:rPr>
          <w:rFonts w:hint="eastAsia"/>
        </w:rPr>
      </w:r>
      <w:r/>
    </w:p>
    <w:p>
      <w:pPr>
        <w:ind w:left="0" w:right="0" w:firstLine="480"/>
        <w:jc w:val="center"/>
        <w:spacing w:before="0" w:after="0" w:line="85" w:lineRule="atLeast"/>
        <w:rPr>
          <w:rFonts w:ascii="宋体" w:hAnsi="宋体" w:eastAsia="宋体" w:cs="宋体"/>
          <w:sz w:val="28"/>
        </w:rPr>
        <w:pBdr>
          <w:top w:val="none" w:color="000000" w:sz="0" w:space="0"/>
          <w:left w:val="none" w:color="000000" w:sz="0" w:space="0"/>
          <w:bottom w:val="none" w:color="000000" w:sz="0" w:space="0"/>
          <w:right w:val="none" w:color="000000" w:sz="0" w:space="0"/>
        </w:pBdr>
      </w:pPr>
      <w:r>
        <w:br w:type="page" w:clear="all"/>
      </w:r>
      <w:bookmarkStart w:id="296" w:name="_Toc3152"/>
      <w:r>
        <w:rPr>
          <w:rFonts w:ascii="宋体" w:hAnsi="宋体" w:eastAsia="宋体" w:cs="宋体"/>
          <w:sz w:val="28"/>
        </w:rPr>
        <w:t xml:space="preserve">四、按磋商文件要求供应商所能提供的其他文件</w:t>
      </w:r>
      <w:bookmarkEnd w:id="263"/>
      <w:r/>
      <w:bookmarkEnd w:id="296"/>
      <w:r/>
      <w:r/>
    </w:p>
    <w:p>
      <w:pPr>
        <w:ind w:firstLine="643"/>
        <w:jc w:val="center"/>
        <w:spacing w:line="500" w:lineRule="exact"/>
        <w:rPr>
          <w:rFonts w:ascii="宋体" w:hAnsi="宋体"/>
          <w:b/>
          <w:bCs/>
          <w:sz w:val="32"/>
          <w:szCs w:val="32"/>
        </w:rPr>
      </w:pPr>
      <w:r>
        <w:rPr>
          <w:rFonts w:ascii="宋体" w:hAnsi="宋体" w:cs="宋体"/>
          <w:sz w:val="32"/>
        </w:rPr>
        <w:br w:type="page" w:clear="all"/>
      </w:r>
      <w:r>
        <w:rPr>
          <w:rFonts w:hint="eastAsia" w:ascii="宋体" w:hAnsi="宋体"/>
          <w:b/>
          <w:bCs/>
          <w:sz w:val="32"/>
          <w:szCs w:val="32"/>
        </w:rPr>
        <w:t xml:space="preserve">提 示 函</w:t>
      </w:r>
      <w:r/>
    </w:p>
    <w:p>
      <w:pPr>
        <w:ind w:firstLine="480"/>
        <w:spacing w:line="500" w:lineRule="exact"/>
        <w:rPr>
          <w:rFonts w:hint="eastAsia" w:ascii="宋体" w:hAnsi="宋体"/>
          <w:sz w:val="24"/>
          <w:szCs w:val="24"/>
        </w:rPr>
      </w:pPr>
      <w:r>
        <w:rPr>
          <w:rFonts w:hint="eastAsia" w:ascii="宋体" w:hAnsi="宋体"/>
          <w:sz w:val="24"/>
          <w:szCs w:val="24"/>
        </w:rPr>
        <w:t xml:space="preserve">各政府采购供应商：</w:t>
      </w:r>
      <w:r/>
    </w:p>
    <w:p>
      <w:pPr>
        <w:ind w:firstLine="480"/>
        <w:spacing w:line="500" w:lineRule="exact"/>
        <w:rPr>
          <w:rFonts w:hint="eastAsia" w:ascii="宋体" w:hAnsi="宋体"/>
          <w:sz w:val="24"/>
          <w:szCs w:val="24"/>
        </w:rPr>
      </w:pPr>
      <w:r>
        <w:rPr>
          <w:rFonts w:hint="eastAsia" w:ascii="宋体" w:hAnsi="宋体"/>
          <w:sz w:val="24"/>
          <w:szCs w:val="24"/>
        </w:rPr>
        <w:t xml:space="preserve">为打造公开公平公正的政府采购营商环境，规范政府采购活动，请贵单位仔细阅读下列条款：</w:t>
      </w:r>
      <w:r/>
    </w:p>
    <w:p>
      <w:pPr>
        <w:ind w:firstLine="480"/>
        <w:spacing w:line="500" w:lineRule="exact"/>
        <w:rPr>
          <w:rFonts w:hint="eastAsia" w:ascii="宋体" w:hAnsi="宋体"/>
          <w:sz w:val="24"/>
          <w:szCs w:val="24"/>
        </w:rPr>
      </w:pPr>
      <w:r>
        <w:rPr>
          <w:rFonts w:hint="eastAsia" w:ascii="宋体" w:hAnsi="宋体"/>
          <w:sz w:val="24"/>
          <w:szCs w:val="24"/>
        </w:rPr>
        <w:t xml:space="preserve">一、基本要求：</w:t>
      </w:r>
      <w:r/>
    </w:p>
    <w:p>
      <w:pPr>
        <w:ind w:firstLine="480"/>
        <w:spacing w:line="500" w:lineRule="exact"/>
        <w:rPr>
          <w:rFonts w:hint="eastAsia" w:ascii="宋体" w:hAnsi="宋体"/>
          <w:sz w:val="24"/>
          <w:szCs w:val="24"/>
        </w:rPr>
      </w:pPr>
      <w:r>
        <w:rPr>
          <w:rFonts w:hint="eastAsia" w:ascii="宋体" w:hAnsi="宋体"/>
          <w:sz w:val="24"/>
          <w:szCs w:val="24"/>
        </w:rPr>
        <w:t xml:space="preserve">1.应当遵循公开、公平、公正和诚实信用原则；</w:t>
      </w:r>
      <w:r/>
    </w:p>
    <w:p>
      <w:pPr>
        <w:ind w:firstLine="480"/>
        <w:spacing w:line="500" w:lineRule="exact"/>
        <w:rPr>
          <w:rFonts w:hint="eastAsia" w:ascii="宋体" w:hAnsi="宋体"/>
          <w:sz w:val="24"/>
          <w:szCs w:val="24"/>
        </w:rPr>
      </w:pPr>
      <w:r>
        <w:rPr>
          <w:rFonts w:hint="eastAsia" w:ascii="宋体" w:hAnsi="宋体"/>
          <w:sz w:val="24"/>
          <w:szCs w:val="24"/>
        </w:rPr>
        <w:t xml:space="preserve">2.不得有串通投标、提供虚假材料等违法违规行为；</w:t>
      </w:r>
      <w:r/>
    </w:p>
    <w:p>
      <w:pPr>
        <w:ind w:firstLine="480"/>
        <w:spacing w:line="500" w:lineRule="exact"/>
        <w:rPr>
          <w:rFonts w:hint="eastAsia" w:ascii="宋体" w:hAnsi="宋体"/>
          <w:sz w:val="24"/>
          <w:szCs w:val="24"/>
        </w:rPr>
      </w:pPr>
      <w:r>
        <w:rPr>
          <w:rFonts w:hint="eastAsia" w:ascii="宋体" w:hAnsi="宋体"/>
          <w:sz w:val="24"/>
          <w:szCs w:val="24"/>
        </w:rPr>
        <w:t xml:space="preserve">3.不得捏造事实、提供虚假材料或者以非法手段取得证明材料进行投诉。</w:t>
      </w:r>
      <w:r/>
    </w:p>
    <w:p>
      <w:pPr>
        <w:ind w:firstLine="480"/>
        <w:spacing w:line="500" w:lineRule="exact"/>
        <w:rPr>
          <w:rFonts w:hint="eastAsia" w:ascii="宋体" w:hAnsi="宋体"/>
          <w:sz w:val="24"/>
          <w:szCs w:val="24"/>
        </w:rPr>
      </w:pPr>
      <w:r>
        <w:rPr>
          <w:rFonts w:hint="eastAsia" w:ascii="宋体" w:hAnsi="宋体"/>
          <w:sz w:val="24"/>
          <w:szCs w:val="24"/>
        </w:rPr>
        <w:t xml:space="preserve">二、经查实有下列行为的，将依法依规严肃处理:</w:t>
      </w:r>
      <w:r/>
    </w:p>
    <w:p>
      <w:pPr>
        <w:ind w:firstLine="480"/>
        <w:spacing w:line="500" w:lineRule="exact"/>
        <w:rPr>
          <w:rFonts w:hint="eastAsia" w:ascii="宋体" w:hAnsi="宋体"/>
          <w:sz w:val="24"/>
          <w:szCs w:val="24"/>
        </w:rPr>
      </w:pPr>
      <w:r>
        <w:rPr>
          <w:rFonts w:hint="eastAsia" w:ascii="宋体" w:hAnsi="宋体"/>
          <w:sz w:val="24"/>
          <w:szCs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hint="eastAsia" w:ascii="宋体" w:hAnsi="宋体"/>
          <w:sz w:val="24"/>
          <w:szCs w:val="24"/>
        </w:rPr>
      </w:pPr>
      <w:r>
        <w:rPr>
          <w:rFonts w:hint="eastAsia" w:ascii="宋体" w:hAnsi="宋体"/>
          <w:sz w:val="24"/>
          <w:szCs w:val="24"/>
        </w:rPr>
        <w:t xml:space="preserve">(1)提供虚假材料谋取中标、成交的;</w:t>
      </w:r>
      <w:r/>
    </w:p>
    <w:p>
      <w:pPr>
        <w:ind w:firstLine="480"/>
        <w:spacing w:line="500" w:lineRule="exact"/>
        <w:rPr>
          <w:rFonts w:hint="eastAsia" w:ascii="宋体" w:hAnsi="宋体"/>
          <w:sz w:val="24"/>
          <w:szCs w:val="24"/>
        </w:rPr>
      </w:pPr>
      <w:r>
        <w:rPr>
          <w:rFonts w:hint="eastAsia" w:ascii="宋体" w:hAnsi="宋体"/>
          <w:sz w:val="24"/>
          <w:szCs w:val="24"/>
        </w:rPr>
        <w:t xml:space="preserve">(2)采取不正当手段诋毁、排挤其他供应商的;</w:t>
      </w:r>
      <w:r/>
    </w:p>
    <w:p>
      <w:pPr>
        <w:ind w:firstLine="480"/>
        <w:spacing w:line="500" w:lineRule="exact"/>
        <w:rPr>
          <w:rFonts w:hint="eastAsia" w:ascii="宋体" w:hAnsi="宋体"/>
          <w:sz w:val="24"/>
          <w:szCs w:val="24"/>
        </w:rPr>
      </w:pPr>
      <w:r>
        <w:rPr>
          <w:rFonts w:hint="eastAsia" w:ascii="宋体" w:hAnsi="宋体"/>
          <w:sz w:val="24"/>
          <w:szCs w:val="24"/>
        </w:rPr>
        <w:t xml:space="preserve">(3)与采购人、其他供应商或者采购代理机构恶意串通的;</w:t>
      </w:r>
      <w:r/>
    </w:p>
    <w:p>
      <w:pPr>
        <w:ind w:firstLine="480"/>
        <w:spacing w:line="500" w:lineRule="exact"/>
        <w:rPr>
          <w:rFonts w:hint="eastAsia" w:ascii="宋体" w:hAnsi="宋体"/>
          <w:sz w:val="24"/>
          <w:szCs w:val="24"/>
        </w:rPr>
      </w:pPr>
      <w:r>
        <w:rPr>
          <w:rFonts w:hint="eastAsia" w:ascii="宋体" w:hAnsi="宋体"/>
          <w:sz w:val="24"/>
          <w:szCs w:val="24"/>
        </w:rPr>
        <w:t xml:space="preserve">(4)向采购人、采购代理机构行贿或者提供其他不正当利益的;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(5)在招标采购过程中与采购人进行协商谈判的;</w:t>
      </w:r>
      <w:r/>
    </w:p>
    <w:p>
      <w:pPr>
        <w:ind w:firstLine="480"/>
        <w:spacing w:line="500" w:lineRule="exact"/>
        <w:rPr>
          <w:rFonts w:hint="eastAsia" w:ascii="宋体" w:hAnsi="宋体"/>
          <w:sz w:val="24"/>
          <w:szCs w:val="24"/>
        </w:rPr>
      </w:pPr>
      <w:r>
        <w:rPr>
          <w:rFonts w:hint="eastAsia" w:ascii="宋体" w:hAnsi="宋体"/>
          <w:sz w:val="24"/>
          <w:szCs w:val="24"/>
        </w:rPr>
        <w:t xml:space="preserve">(6)拒绝有关部门监督检查或者提供虚假情况的。</w:t>
      </w:r>
      <w:r/>
    </w:p>
    <w:p>
      <w:pPr>
        <w:ind w:firstLine="480"/>
        <w:spacing w:line="500" w:lineRule="exact"/>
        <w:rPr>
          <w:rFonts w:hint="eastAsia" w:ascii="宋体" w:hAnsi="宋体"/>
          <w:sz w:val="24"/>
          <w:szCs w:val="24"/>
        </w:rPr>
      </w:pPr>
      <w:r>
        <w:rPr>
          <w:rFonts w:hint="eastAsia" w:ascii="宋体" w:hAnsi="宋体"/>
          <w:sz w:val="24"/>
          <w:szCs w:val="24"/>
        </w:rPr>
        <w:t xml:space="preserve">2．在“信用中国”网、中国政府采购网等相关网站有失信记录按规定被依法限制参与政府采购活动的，在规定期限内不得参加本市范围内的政府采购活动。</w:t>
      </w:r>
      <w:r/>
    </w:p>
    <w:sectPr>
      <w:headerReference w:type="default" r:id="rId9"/>
      <w:footerReference w:type="default" r:id="rId13"/>
      <w:footerReference w:type="first" r:id="rId14"/>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MS Gothic">
    <w:panose1 w:val="020B0609070205080204"/>
  </w:font>
  <w:font w:name="Wingdings">
    <w:panose1 w:val="05000000000000000000"/>
  </w:font>
  <w:font w:name="Cambria">
    <w:panose1 w:val="02040503050406030204"/>
  </w:font>
  <w:font w:name="等线">
    <w:panose1 w:val="02010600030101010101"/>
  </w:font>
  <w:font w:name="Courier New">
    <w:panose1 w:val="02070309020205020404"/>
  </w:font>
  <w:font w:name="微软雅黑">
    <w:panose1 w:val="020B0503020204020204"/>
  </w:font>
  <w:font w:name="Calibri">
    <w:panose1 w:val="020F0502020204030204"/>
  </w:font>
  <w:font w:name="楷体_GB2312">
    <w:panose1 w:val="02010609060101010101"/>
  </w:font>
  <w:font w:name="Tms Rmn">
    <w:panose1 w:val="020B0503020202020204"/>
  </w:font>
  <w:font w:name="幼圆">
    <w:panose1 w:val="02010509060101010101"/>
  </w:font>
  <w:font w:name="黑体">
    <w:panose1 w:val="02010609060101010101"/>
  </w:font>
  <w:font w:name="仿宋_GB2312">
    <w:panose1 w:val="02010609060101010101"/>
  </w:font>
  <w:font w:name="Symbol">
    <w:panose1 w:val="05050102010706020507"/>
  </w:font>
  <w:font w:name="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tabs>
        <w:tab w:val="center" w:pos="4153" w:leader="none"/>
        <w:tab w:val="clear" w:pos="7143" w:leader="none"/>
        <w:tab w:val="right" w:pos="8306" w:leader="none"/>
        <w:tab w:val="clear" w:pos="14287" w:leader="none"/>
      </w:tabs>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 xml:space="preserve">12</w:t>
    </w:r>
    <w:r>
      <w:rPr>
        <w:rFonts w:eastAsia="仿宋_GB2312"/>
        <w:sz w:val="24"/>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67</w:t>
    </w:r>
    <w:r>
      <w:rPr>
        <w:lang w:val="zh-CN"/>
      </w:rPr>
      <w:fldChar w:fldCharType="end"/>
    </w:r>
    <w:r/>
  </w:p>
  <w:p>
    <w:pPr>
      <w:pStyle w:val="1045"/>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fldChar w:fldCharType="begin"/>
    </w:r>
    <w:r>
      <w:rPr>
        <w:rStyle w:val="1061"/>
        <w:highlight w:val="white"/>
      </w:rPr>
      <w:instrText xml:space="preserve"> PAGE </w:instrText>
    </w:r>
    <w:r>
      <w:fldChar w:fldCharType="separate"/>
    </w:r>
    <w:r>
      <w:rPr>
        <w:rStyle w:val="1061"/>
        <w:highlight w:val="white"/>
      </w:rPr>
      <w:t xml:space="preserve">31</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left"/>
      <w:rPr>
        <w:rFonts w:ascii="宋体" w:hAnsi="宋体"/>
        <w:i/>
      </w:rPr>
    </w:pPr>
    <w:r>
      <w:rPr>
        <w:rFonts w:ascii="宋体" w:hAnsi="宋体"/>
        <w:i/>
      </w:rPr>
    </w:r>
    <w:r/>
  </w:p>
  <w:p>
    <w:pPr>
      <w:rPr>
        <w:rFonts w:ascii="宋体" w:hAnsi="宋体"/>
        <w:i/>
      </w:rP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72"/>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071"/>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0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link w:val="114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7">
    <w:name w:val="Heading 1"/>
    <w:basedOn w:val="756"/>
    <w:next w:val="756"/>
    <w:link w:val="796"/>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link w:val="797"/>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link w:val="798"/>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799"/>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link w:val="800"/>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basedOn w:val="756"/>
    <w:next w:val="756"/>
    <w:link w:val="801"/>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803"/>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04"/>
    <w:uiPriority w:val="9"/>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toc 7"/>
    <w:basedOn w:val="756"/>
    <w:next w:val="756"/>
    <w:uiPriority w:val="39"/>
    <w:unhideWhenUsed/>
    <w:qFormat/>
    <w:pPr>
      <w:ind w:left="1701" w:right="0" w:firstLine="0"/>
      <w:spacing w:after="57"/>
    </w:pPr>
  </w:style>
  <w:style w:type="paragraph" w:styleId="769">
    <w:name w:val="Normal Indent"/>
    <w:basedOn w:val="756"/>
    <w:uiPriority w:val="0"/>
    <w:qFormat/>
    <w:pPr>
      <w:ind w:firstLine="420"/>
      <w:spacing w:line="240" w:lineRule="auto"/>
    </w:pPr>
    <w:rPr>
      <w:rFonts w:ascii="Times New Roman" w:hAnsi="Times New Roman" w:eastAsia="宋体" w:cs="Times New Roman"/>
      <w:szCs w:val="20"/>
    </w:rPr>
  </w:style>
  <w:style w:type="paragraph" w:styleId="770">
    <w:name w:val="Caption"/>
    <w:basedOn w:val="756"/>
    <w:next w:val="7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1">
    <w:name w:val="Body Text Indent"/>
    <w:basedOn w:val="756"/>
    <w:next w:val="772"/>
    <w:uiPriority w:val="99"/>
    <w:unhideWhenUsed/>
    <w:qFormat/>
    <w:pPr>
      <w:ind w:left="420"/>
      <w:spacing w:after="120"/>
    </w:pPr>
  </w:style>
  <w:style w:type="paragraph" w:styleId="772">
    <w:name w:val="envelope return"/>
    <w:basedOn w:val="756"/>
    <w:uiPriority w:val="0"/>
    <w:qFormat/>
    <w:rPr>
      <w:rFonts w:ascii="Arial" w:hAnsi="Arial" w:cs="Arial"/>
      <w:szCs w:val="24"/>
    </w:rPr>
  </w:style>
  <w:style w:type="paragraph" w:styleId="773">
    <w:name w:val="toc 5"/>
    <w:basedOn w:val="756"/>
    <w:next w:val="756"/>
    <w:uiPriority w:val="39"/>
    <w:unhideWhenUsed/>
    <w:qFormat/>
    <w:pPr>
      <w:ind w:left="1134" w:right="0" w:firstLine="0"/>
      <w:spacing w:after="57"/>
    </w:pPr>
  </w:style>
  <w:style w:type="paragraph" w:styleId="774">
    <w:name w:val="toc 3"/>
    <w:basedOn w:val="756"/>
    <w:next w:val="756"/>
    <w:uiPriority w:val="39"/>
    <w:unhideWhenUsed/>
    <w:qFormat/>
    <w:pPr>
      <w:ind w:left="567" w:right="0" w:firstLine="0"/>
      <w:spacing w:after="57"/>
    </w:pPr>
  </w:style>
  <w:style w:type="paragraph" w:styleId="775">
    <w:name w:val="toc 8"/>
    <w:basedOn w:val="756"/>
    <w:next w:val="756"/>
    <w:uiPriority w:val="39"/>
    <w:unhideWhenUsed/>
    <w:qFormat/>
    <w:pPr>
      <w:ind w:left="1984" w:right="0" w:firstLine="0"/>
      <w:spacing w:after="57"/>
    </w:pPr>
  </w:style>
  <w:style w:type="paragraph" w:styleId="776">
    <w:name w:val="endnote text"/>
    <w:basedOn w:val="756"/>
    <w:link w:val="817"/>
    <w:uiPriority w:val="99"/>
    <w:semiHidden/>
    <w:unhideWhenUsed/>
    <w:qFormat/>
    <w:pPr>
      <w:spacing w:after="0" w:line="240" w:lineRule="auto"/>
    </w:pPr>
    <w:rPr>
      <w:sz w:val="20"/>
    </w:rPr>
  </w:style>
  <w:style w:type="paragraph" w:styleId="777">
    <w:name w:val="Footer"/>
    <w:basedOn w:val="756"/>
    <w:link w:val="815"/>
    <w:uiPriority w:val="99"/>
    <w:unhideWhenUsed/>
    <w:qFormat/>
    <w:pPr>
      <w:spacing w:after="0" w:line="240" w:lineRule="auto"/>
      <w:tabs>
        <w:tab w:val="center" w:pos="7143" w:leader="none"/>
        <w:tab w:val="right" w:pos="14287" w:leader="none"/>
      </w:tabs>
    </w:pPr>
  </w:style>
  <w:style w:type="paragraph" w:styleId="778">
    <w:name w:val="Header"/>
    <w:basedOn w:val="756"/>
    <w:link w:val="813"/>
    <w:uiPriority w:val="99"/>
    <w:unhideWhenUsed/>
    <w:qFormat/>
    <w:pPr>
      <w:spacing w:after="0" w:line="240" w:lineRule="auto"/>
      <w:tabs>
        <w:tab w:val="center" w:pos="7143" w:leader="none"/>
        <w:tab w:val="right" w:pos="14287" w:leader="none"/>
      </w:tabs>
    </w:pPr>
  </w:style>
  <w:style w:type="paragraph" w:styleId="779">
    <w:name w:val="toc 1"/>
    <w:basedOn w:val="756"/>
    <w:next w:val="756"/>
    <w:uiPriority w:val="39"/>
    <w:unhideWhenUsed/>
    <w:qFormat/>
    <w:pPr>
      <w:ind w:left="0" w:right="0" w:firstLine="0"/>
      <w:spacing w:after="57"/>
    </w:pPr>
  </w:style>
  <w:style w:type="paragraph" w:styleId="780">
    <w:name w:val="toc 4"/>
    <w:basedOn w:val="756"/>
    <w:next w:val="756"/>
    <w:uiPriority w:val="39"/>
    <w:unhideWhenUsed/>
    <w:qFormat/>
    <w:pPr>
      <w:ind w:left="850" w:right="0" w:firstLine="0"/>
      <w:spacing w:after="57"/>
    </w:pPr>
  </w:style>
  <w:style w:type="paragraph" w:styleId="781">
    <w:name w:val="Subtitle"/>
    <w:basedOn w:val="756"/>
    <w:next w:val="756"/>
    <w:link w:val="808"/>
    <w:uiPriority w:val="11"/>
    <w:qFormat/>
    <w:pPr>
      <w:spacing w:before="200" w:after="200"/>
    </w:pPr>
    <w:rPr>
      <w:sz w:val="24"/>
      <w:szCs w:val="24"/>
    </w:rPr>
  </w:style>
  <w:style w:type="paragraph" w:styleId="782">
    <w:name w:val="footnote text"/>
    <w:basedOn w:val="756"/>
    <w:link w:val="816"/>
    <w:uiPriority w:val="99"/>
    <w:semiHidden/>
    <w:unhideWhenUsed/>
    <w:qFormat/>
    <w:pPr>
      <w:spacing w:after="40" w:line="240" w:lineRule="auto"/>
    </w:pPr>
    <w:rPr>
      <w:sz w:val="18"/>
    </w:rPr>
  </w:style>
  <w:style w:type="paragraph" w:styleId="783">
    <w:name w:val="toc 6"/>
    <w:basedOn w:val="756"/>
    <w:next w:val="756"/>
    <w:uiPriority w:val="39"/>
    <w:unhideWhenUsed/>
    <w:qFormat/>
    <w:pPr>
      <w:ind w:left="1417" w:right="0" w:firstLine="0"/>
      <w:spacing w:after="57"/>
    </w:pPr>
  </w:style>
  <w:style w:type="paragraph" w:styleId="784">
    <w:name w:val="table of figures"/>
    <w:basedOn w:val="756"/>
    <w:next w:val="756"/>
    <w:uiPriority w:val="99"/>
    <w:unhideWhenUsed/>
    <w:qFormat/>
    <w:pPr>
      <w:spacing w:after="0" w:afterAutospacing="0"/>
    </w:pPr>
  </w:style>
  <w:style w:type="paragraph" w:styleId="785">
    <w:name w:val="toc 2"/>
    <w:basedOn w:val="756"/>
    <w:next w:val="756"/>
    <w:uiPriority w:val="39"/>
    <w:unhideWhenUsed/>
    <w:qFormat/>
    <w:pPr>
      <w:ind w:left="283" w:right="0" w:firstLine="0"/>
      <w:spacing w:after="57"/>
    </w:pPr>
  </w:style>
  <w:style w:type="paragraph" w:styleId="786">
    <w:name w:val="toc 9"/>
    <w:basedOn w:val="756"/>
    <w:next w:val="756"/>
    <w:uiPriority w:val="39"/>
    <w:unhideWhenUsed/>
    <w:qFormat/>
    <w:pPr>
      <w:ind w:left="2268" w:right="0" w:firstLine="0"/>
      <w:spacing w:after="57"/>
    </w:pPr>
  </w:style>
  <w:style w:type="paragraph" w:styleId="787">
    <w:name w:val="Normal (Web)"/>
    <w:basedOn w:val="756"/>
    <w:uiPriority w:val="99"/>
    <w:semiHidden/>
    <w:unhideWhenUsed/>
    <w:qFormat/>
    <w:pPr>
      <w:ind w:left="0" w:right="0"/>
      <w:jc w:val="left"/>
      <w:spacing w:before="0" w:beforeAutospacing="1" w:after="0" w:afterAutospacing="1"/>
    </w:pPr>
    <w:rPr>
      <w:sz w:val="24"/>
      <w:lang w:val="en-US" w:eastAsia="zh-CN" w:bidi="ar"/>
    </w:rPr>
  </w:style>
  <w:style w:type="paragraph" w:styleId="788">
    <w:name w:val="Title"/>
    <w:basedOn w:val="756"/>
    <w:next w:val="756"/>
    <w:link w:val="807"/>
    <w:uiPriority w:val="10"/>
    <w:qFormat/>
    <w:pPr>
      <w:contextualSpacing/>
      <w:spacing w:before="300" w:after="200"/>
    </w:pPr>
    <w:rPr>
      <w:sz w:val="48"/>
      <w:szCs w:val="48"/>
    </w:rPr>
  </w:style>
  <w:style w:type="paragraph" w:styleId="789">
    <w:name w:val="Body Text First Indent 2"/>
    <w:basedOn w:val="771"/>
    <w:next w:val="756"/>
    <w:uiPriority w:val="0"/>
    <w:qFormat/>
    <w:pPr>
      <w:ind w:firstLine="420"/>
      <w:spacing w:line="360" w:lineRule="auto"/>
    </w:pPr>
    <w:rPr>
      <w:rFonts w:ascii="宋体"/>
      <w:sz w:val="20"/>
    </w:rPr>
  </w:style>
  <w:style w:type="table" w:styleId="7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endnote reference"/>
    <w:uiPriority w:val="99"/>
    <w:semiHidden/>
    <w:unhideWhenUsed/>
    <w:qFormat/>
    <w:rPr>
      <w:vertAlign w:val="superscript"/>
    </w:rPr>
  </w:style>
  <w:style w:type="character" w:styleId="792">
    <w:name w:val="Hyperlink"/>
    <w:uiPriority w:val="99"/>
    <w:unhideWhenUsed/>
    <w:qFormat/>
    <w:rPr>
      <w:color w:val="0000ff" w:themeColor="hyperlink"/>
      <w:u w:val="single"/>
      <w14:textFill>
        <w14:solidFill>
          <w14:schemeClr w14:val="hlink"/>
        </w14:solidFill>
      </w14:textFill>
    </w:rPr>
  </w:style>
  <w:style w:type="character" w:styleId="793">
    <w:name w:val="footnote reference"/>
    <w:uiPriority w:val="99"/>
    <w:unhideWhenUsed/>
    <w:qFormat/>
    <w:rPr>
      <w:vertAlign w:val="superscript"/>
    </w:rPr>
  </w:style>
  <w:style w:type="character" w:styleId="794" w:customStyle="1">
    <w:name w:val="标题 1 Char"/>
    <w:link w:val="795"/>
    <w:uiPriority w:val="9"/>
    <w:qFormat/>
    <w:rPr>
      <w:rFonts w:ascii="Arial" w:hAnsi="Arial" w:eastAsia="Arial" w:cs="Arial"/>
      <w:sz w:val="40"/>
      <w:szCs w:val="40"/>
    </w:rPr>
  </w:style>
  <w:style w:type="paragraph" w:styleId="795" w:customStyle="1">
    <w:name w:val="标题 111"/>
    <w:basedOn w:val="756"/>
    <w:next w:val="756"/>
    <w:link w:val="794"/>
    <w:uiPriority w:val="9"/>
    <w:qFormat/>
    <w:pPr>
      <w:keepLines/>
      <w:keepNext/>
      <w:spacing w:before="480" w:after="200"/>
      <w:outlineLvl w:val="0"/>
    </w:pPr>
    <w:rPr>
      <w:rFonts w:ascii="Arial" w:hAnsi="Arial" w:eastAsia="Arial" w:cs="Arial"/>
      <w:sz w:val="40"/>
      <w:szCs w:val="40"/>
    </w:rPr>
  </w:style>
  <w:style w:type="character" w:styleId="796" w:customStyle="1">
    <w:name w:val="Heading 1 Char"/>
    <w:link w:val="757"/>
    <w:uiPriority w:val="9"/>
    <w:qFormat/>
    <w:rPr>
      <w:rFonts w:ascii="Arial" w:hAnsi="Arial" w:eastAsia="Arial" w:cs="Arial"/>
      <w:sz w:val="40"/>
      <w:szCs w:val="40"/>
    </w:rPr>
  </w:style>
  <w:style w:type="character" w:styleId="797" w:customStyle="1">
    <w:name w:val="Heading 2 Char"/>
    <w:link w:val="758"/>
    <w:uiPriority w:val="9"/>
    <w:qFormat/>
    <w:rPr>
      <w:rFonts w:ascii="Arial" w:hAnsi="Arial" w:eastAsia="Arial" w:cs="Arial"/>
      <w:sz w:val="34"/>
    </w:rPr>
  </w:style>
  <w:style w:type="character" w:styleId="798" w:customStyle="1">
    <w:name w:val="Heading 3 Char"/>
    <w:link w:val="759"/>
    <w:uiPriority w:val="9"/>
    <w:qFormat/>
    <w:rPr>
      <w:rFonts w:ascii="Arial" w:hAnsi="Arial" w:eastAsia="Arial" w:cs="Arial"/>
      <w:sz w:val="30"/>
      <w:szCs w:val="30"/>
    </w:rPr>
  </w:style>
  <w:style w:type="character" w:styleId="799" w:customStyle="1">
    <w:name w:val="Heading 4 Char"/>
    <w:link w:val="760"/>
    <w:uiPriority w:val="9"/>
    <w:qFormat/>
    <w:rPr>
      <w:rFonts w:ascii="Arial" w:hAnsi="Arial" w:eastAsia="Arial" w:cs="Arial"/>
      <w:b/>
      <w:bCs/>
      <w:sz w:val="26"/>
      <w:szCs w:val="26"/>
    </w:rPr>
  </w:style>
  <w:style w:type="character" w:styleId="800" w:customStyle="1">
    <w:name w:val="Heading 5 Char"/>
    <w:link w:val="761"/>
    <w:uiPriority w:val="9"/>
    <w:qFormat/>
    <w:rPr>
      <w:rFonts w:ascii="Arial" w:hAnsi="Arial" w:eastAsia="Arial" w:cs="Arial"/>
      <w:b/>
      <w:bCs/>
      <w:sz w:val="24"/>
      <w:szCs w:val="24"/>
    </w:rPr>
  </w:style>
  <w:style w:type="character" w:styleId="801" w:customStyle="1">
    <w:name w:val="Heading 6 Char"/>
    <w:link w:val="762"/>
    <w:uiPriority w:val="9"/>
    <w:qFormat/>
    <w:rPr>
      <w:rFonts w:ascii="Arial" w:hAnsi="Arial" w:eastAsia="Arial" w:cs="Arial"/>
      <w:b/>
      <w:bCs/>
      <w:sz w:val="22"/>
      <w:szCs w:val="22"/>
    </w:rPr>
  </w:style>
  <w:style w:type="character" w:styleId="802" w:customStyle="1">
    <w:name w:val="Heading 7 Char"/>
    <w:link w:val="763"/>
    <w:uiPriority w:val="9"/>
    <w:qFormat/>
    <w:rPr>
      <w:rFonts w:ascii="Arial" w:hAnsi="Arial" w:eastAsia="Arial" w:cs="Arial"/>
      <w:b/>
      <w:bCs/>
      <w:i/>
      <w:iCs/>
      <w:sz w:val="22"/>
      <w:szCs w:val="22"/>
    </w:rPr>
  </w:style>
  <w:style w:type="character" w:styleId="803" w:customStyle="1">
    <w:name w:val="Heading 8 Char"/>
    <w:link w:val="764"/>
    <w:uiPriority w:val="9"/>
    <w:qFormat/>
    <w:rPr>
      <w:rFonts w:ascii="Arial" w:hAnsi="Arial" w:eastAsia="Arial" w:cs="Arial"/>
      <w:i/>
      <w:iCs/>
      <w:sz w:val="22"/>
      <w:szCs w:val="22"/>
    </w:rPr>
  </w:style>
  <w:style w:type="character" w:styleId="804" w:customStyle="1">
    <w:name w:val="Heading 9 Char"/>
    <w:link w:val="765"/>
    <w:uiPriority w:val="9"/>
    <w:qFormat/>
    <w:rPr>
      <w:rFonts w:ascii="Arial" w:hAnsi="Arial" w:eastAsia="Arial" w:cs="Arial"/>
      <w:i/>
      <w:iCs/>
      <w:sz w:val="21"/>
      <w:szCs w:val="21"/>
    </w:rPr>
  </w:style>
  <w:style w:type="paragraph" w:styleId="805">
    <w:name w:val="List Paragraph"/>
    <w:basedOn w:val="756"/>
    <w:uiPriority w:val="34"/>
    <w:qFormat/>
    <w:pPr>
      <w:contextualSpacing/>
      <w:ind w:left="720"/>
    </w:pPr>
  </w:style>
  <w:style w:type="paragraph" w:styleId="806">
    <w:name w:val="No Spacing"/>
    <w:uiPriority w:val="1"/>
    <w:qFormat/>
    <w:pPr>
      <w:spacing w:before="0" w:after="0" w:line="240" w:lineRule="auto"/>
    </w:pPr>
    <w:rPr>
      <w:rFonts w:hint="default" w:ascii="Times New Roman" w:hAnsi="Times New Roman" w:eastAsia="宋体" w:cs="Times New Roman"/>
    </w:rPr>
  </w:style>
  <w:style w:type="character" w:styleId="807" w:customStyle="1">
    <w:name w:val="Title Char"/>
    <w:link w:val="788"/>
    <w:uiPriority w:val="10"/>
    <w:qFormat/>
    <w:rPr>
      <w:sz w:val="48"/>
      <w:szCs w:val="48"/>
    </w:rPr>
  </w:style>
  <w:style w:type="character" w:styleId="808" w:customStyle="1">
    <w:name w:val="Subtitle Char"/>
    <w:link w:val="781"/>
    <w:uiPriority w:val="11"/>
    <w:qFormat/>
    <w:rPr>
      <w:sz w:val="24"/>
      <w:szCs w:val="24"/>
    </w:rPr>
  </w:style>
  <w:style w:type="paragraph" w:styleId="809">
    <w:name w:val="Quote"/>
    <w:basedOn w:val="756"/>
    <w:next w:val="756"/>
    <w:link w:val="810"/>
    <w:uiPriority w:val="29"/>
    <w:qFormat/>
    <w:pPr>
      <w:ind w:left="720" w:right="720"/>
    </w:pPr>
    <w:rPr>
      <w:i/>
    </w:rPr>
  </w:style>
  <w:style w:type="character" w:styleId="810" w:customStyle="1">
    <w:name w:val="Quote Char"/>
    <w:link w:val="809"/>
    <w:uiPriority w:val="29"/>
    <w:qFormat/>
    <w:rPr>
      <w:i/>
    </w:rPr>
  </w:style>
  <w:style w:type="paragraph" w:styleId="811">
    <w:name w:val="Intense Quote"/>
    <w:basedOn w:val="756"/>
    <w:next w:val="756"/>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Intense Quote Char"/>
    <w:link w:val="811"/>
    <w:uiPriority w:val="30"/>
    <w:qFormat/>
    <w:rPr>
      <w:i/>
    </w:rPr>
  </w:style>
  <w:style w:type="character" w:styleId="813" w:customStyle="1">
    <w:name w:val="Header Char"/>
    <w:link w:val="778"/>
    <w:uiPriority w:val="99"/>
    <w:qFormat/>
  </w:style>
  <w:style w:type="character" w:styleId="814" w:customStyle="1">
    <w:name w:val="Footer Char"/>
    <w:link w:val="777"/>
    <w:uiPriority w:val="99"/>
    <w:qFormat/>
  </w:style>
  <w:style w:type="character" w:styleId="815" w:customStyle="1">
    <w:name w:val="Caption Char"/>
    <w:link w:val="777"/>
    <w:uiPriority w:val="99"/>
    <w:qFormat/>
  </w:style>
  <w:style w:type="character" w:styleId="816" w:customStyle="1">
    <w:name w:val="Footnote Text Char"/>
    <w:link w:val="782"/>
    <w:uiPriority w:val="99"/>
    <w:qFormat/>
    <w:rPr>
      <w:sz w:val="18"/>
    </w:rPr>
  </w:style>
  <w:style w:type="character" w:styleId="817" w:customStyle="1">
    <w:name w:val="Endnote Text Char"/>
    <w:link w:val="776"/>
    <w:uiPriority w:val="99"/>
    <w:qFormat/>
    <w:rPr>
      <w:sz w:val="20"/>
    </w:rPr>
  </w:style>
  <w:style w:type="paragraph" w:styleId="818" w:customStyle="1">
    <w:name w:val="标题 211"/>
    <w:basedOn w:val="756"/>
    <w:next w:val="756"/>
    <w:link w:val="828"/>
    <w:uiPriority w:val="9"/>
    <w:qFormat/>
    <w:pPr>
      <w:keepLines/>
      <w:keepNext/>
      <w:spacing w:before="360" w:after="200"/>
      <w:outlineLvl w:val="1"/>
    </w:pPr>
    <w:rPr>
      <w:rFonts w:ascii="Arial" w:hAnsi="Arial" w:eastAsia="Arial" w:cs="Arial"/>
      <w:sz w:val="34"/>
    </w:rPr>
  </w:style>
  <w:style w:type="paragraph" w:styleId="819" w:customStyle="1">
    <w:name w:val="标题 311"/>
    <w:basedOn w:val="756"/>
    <w:next w:val="756"/>
    <w:link w:val="829"/>
    <w:uiPriority w:val="9"/>
    <w:qFormat/>
    <w:pPr>
      <w:keepLines/>
      <w:keepNext/>
      <w:spacing w:before="320" w:after="200"/>
      <w:outlineLvl w:val="2"/>
    </w:pPr>
    <w:rPr>
      <w:rFonts w:ascii="Arial" w:hAnsi="Arial" w:eastAsia="Arial" w:cs="Arial"/>
      <w:sz w:val="30"/>
      <w:szCs w:val="30"/>
    </w:rPr>
  </w:style>
  <w:style w:type="paragraph" w:styleId="820" w:customStyle="1">
    <w:name w:val="标题 41"/>
    <w:basedOn w:val="756"/>
    <w:next w:val="756"/>
    <w:link w:val="830"/>
    <w:uiPriority w:val="9"/>
    <w:qFormat/>
    <w:pPr>
      <w:keepLines/>
      <w:keepNext/>
      <w:spacing w:before="320" w:after="200"/>
      <w:outlineLvl w:val="3"/>
    </w:pPr>
    <w:rPr>
      <w:rFonts w:ascii="Arial" w:hAnsi="Arial" w:eastAsia="Arial" w:cs="Arial"/>
      <w:b/>
      <w:bCs/>
      <w:sz w:val="26"/>
      <w:szCs w:val="26"/>
    </w:rPr>
  </w:style>
  <w:style w:type="paragraph" w:styleId="821" w:customStyle="1">
    <w:name w:val="标题 51"/>
    <w:basedOn w:val="756"/>
    <w:next w:val="756"/>
    <w:link w:val="831"/>
    <w:uiPriority w:val="9"/>
    <w:qFormat/>
    <w:pPr>
      <w:keepLines/>
      <w:keepNext/>
      <w:spacing w:before="320" w:after="200"/>
      <w:outlineLvl w:val="4"/>
    </w:pPr>
    <w:rPr>
      <w:rFonts w:ascii="Arial" w:hAnsi="Arial" w:eastAsia="Arial" w:cs="Arial"/>
      <w:b/>
      <w:bCs/>
      <w:sz w:val="24"/>
      <w:szCs w:val="24"/>
    </w:rPr>
  </w:style>
  <w:style w:type="paragraph" w:styleId="822" w:customStyle="1">
    <w:name w:val="标题 61"/>
    <w:basedOn w:val="756"/>
    <w:next w:val="756"/>
    <w:link w:val="832"/>
    <w:uiPriority w:val="9"/>
    <w:qFormat/>
    <w:pPr>
      <w:keepLines/>
      <w:keepNext/>
      <w:spacing w:before="320" w:after="200"/>
      <w:outlineLvl w:val="5"/>
    </w:pPr>
    <w:rPr>
      <w:rFonts w:ascii="Arial" w:hAnsi="Arial" w:eastAsia="Arial" w:cs="Arial"/>
      <w:b/>
      <w:bCs/>
      <w:sz w:val="22"/>
      <w:szCs w:val="22"/>
    </w:rPr>
  </w:style>
  <w:style w:type="paragraph" w:styleId="823" w:customStyle="1">
    <w:name w:val="标题 711"/>
    <w:basedOn w:val="756"/>
    <w:next w:val="756"/>
    <w:link w:val="833"/>
    <w:uiPriority w:val="9"/>
    <w:qFormat/>
    <w:pPr>
      <w:keepLines/>
      <w:keepNext/>
      <w:spacing w:before="320" w:after="200"/>
      <w:outlineLvl w:val="6"/>
    </w:pPr>
    <w:rPr>
      <w:rFonts w:ascii="Arial" w:hAnsi="Arial" w:eastAsia="Arial" w:cs="Arial"/>
      <w:b/>
      <w:bCs/>
      <w:i/>
      <w:iCs/>
      <w:sz w:val="22"/>
      <w:szCs w:val="22"/>
    </w:rPr>
  </w:style>
  <w:style w:type="paragraph" w:styleId="824" w:customStyle="1">
    <w:name w:val="标题 81"/>
    <w:basedOn w:val="756"/>
    <w:next w:val="756"/>
    <w:link w:val="834"/>
    <w:uiPriority w:val="9"/>
    <w:qFormat/>
    <w:pPr>
      <w:keepLines/>
      <w:keepNext/>
      <w:spacing w:before="320" w:after="200"/>
      <w:outlineLvl w:val="7"/>
    </w:pPr>
    <w:rPr>
      <w:rFonts w:ascii="Arial" w:hAnsi="Arial" w:eastAsia="Arial" w:cs="Arial"/>
      <w:i/>
      <w:iCs/>
      <w:sz w:val="22"/>
      <w:szCs w:val="22"/>
    </w:rPr>
  </w:style>
  <w:style w:type="paragraph" w:styleId="825" w:customStyle="1">
    <w:name w:val="标题 91"/>
    <w:basedOn w:val="756"/>
    <w:next w:val="756"/>
    <w:link w:val="835"/>
    <w:uiPriority w:val="9"/>
    <w:qFormat/>
    <w:pPr>
      <w:keepLines/>
      <w:keepNext/>
      <w:spacing w:before="320" w:after="200"/>
      <w:outlineLvl w:val="8"/>
    </w:pPr>
    <w:rPr>
      <w:rFonts w:ascii="Arial" w:hAnsi="Arial" w:eastAsia="Arial" w:cs="Arial"/>
      <w:i/>
      <w:iCs/>
      <w:sz w:val="21"/>
      <w:szCs w:val="21"/>
    </w:rPr>
  </w:style>
  <w:style w:type="character" w:styleId="826" w:customStyle="1">
    <w:name w:val="默认段落字体11"/>
    <w:link w:val="756"/>
    <w:uiPriority w:val="1"/>
    <w:unhideWhenUsed/>
    <w:qFormat/>
  </w:style>
  <w:style w:type="table" w:styleId="827" w:customStyle="1">
    <w:name w:val="普通表格11"/>
    <w:uiPriority w:val="99"/>
    <w:unhideWhenUsed/>
    <w:qFormat/>
    <w:tblPr/>
  </w:style>
  <w:style w:type="character" w:styleId="828" w:customStyle="1">
    <w:name w:val="标题 2 Char"/>
    <w:link w:val="818"/>
    <w:uiPriority w:val="9"/>
    <w:qFormat/>
    <w:rPr>
      <w:rFonts w:ascii="Arial" w:hAnsi="Arial" w:eastAsia="Arial" w:cs="Arial"/>
      <w:sz w:val="34"/>
    </w:rPr>
  </w:style>
  <w:style w:type="character" w:styleId="829" w:customStyle="1">
    <w:name w:val="标题 3 Char"/>
    <w:link w:val="819"/>
    <w:uiPriority w:val="9"/>
    <w:qFormat/>
    <w:rPr>
      <w:rFonts w:ascii="Arial" w:hAnsi="Arial" w:eastAsia="Arial" w:cs="Arial"/>
      <w:sz w:val="30"/>
      <w:szCs w:val="30"/>
    </w:rPr>
  </w:style>
  <w:style w:type="character" w:styleId="830" w:customStyle="1">
    <w:name w:val="标题 4 Char"/>
    <w:link w:val="820"/>
    <w:uiPriority w:val="9"/>
    <w:qFormat/>
    <w:rPr>
      <w:rFonts w:ascii="Arial" w:hAnsi="Arial" w:eastAsia="Arial" w:cs="Arial"/>
      <w:b/>
      <w:bCs/>
      <w:sz w:val="26"/>
      <w:szCs w:val="26"/>
    </w:rPr>
  </w:style>
  <w:style w:type="character" w:styleId="831" w:customStyle="1">
    <w:name w:val="标题 5 Char"/>
    <w:link w:val="821"/>
    <w:uiPriority w:val="9"/>
    <w:qFormat/>
    <w:rPr>
      <w:rFonts w:ascii="Arial" w:hAnsi="Arial" w:eastAsia="Arial" w:cs="Arial"/>
      <w:b/>
      <w:bCs/>
      <w:sz w:val="24"/>
      <w:szCs w:val="24"/>
    </w:rPr>
  </w:style>
  <w:style w:type="character" w:styleId="832" w:customStyle="1">
    <w:name w:val="标题 6 Char"/>
    <w:link w:val="822"/>
    <w:uiPriority w:val="9"/>
    <w:qFormat/>
    <w:rPr>
      <w:rFonts w:ascii="Arial" w:hAnsi="Arial" w:eastAsia="Arial" w:cs="Arial"/>
      <w:b/>
      <w:bCs/>
      <w:sz w:val="22"/>
      <w:szCs w:val="22"/>
    </w:rPr>
  </w:style>
  <w:style w:type="character" w:styleId="833" w:customStyle="1">
    <w:name w:val="标题 7 Char"/>
    <w:link w:val="823"/>
    <w:uiPriority w:val="9"/>
    <w:qFormat/>
    <w:rPr>
      <w:rFonts w:ascii="Arial" w:hAnsi="Arial" w:eastAsia="Arial" w:cs="Arial"/>
      <w:b/>
      <w:bCs/>
      <w:i/>
      <w:iCs/>
      <w:sz w:val="22"/>
      <w:szCs w:val="22"/>
    </w:rPr>
  </w:style>
  <w:style w:type="character" w:styleId="834" w:customStyle="1">
    <w:name w:val="标题 8 Char"/>
    <w:link w:val="824"/>
    <w:uiPriority w:val="9"/>
    <w:qFormat/>
    <w:rPr>
      <w:rFonts w:ascii="Arial" w:hAnsi="Arial" w:eastAsia="Arial" w:cs="Arial"/>
      <w:i/>
      <w:iCs/>
      <w:sz w:val="22"/>
      <w:szCs w:val="22"/>
    </w:rPr>
  </w:style>
  <w:style w:type="character" w:styleId="835" w:customStyle="1">
    <w:name w:val="标题 9 Char"/>
    <w:link w:val="825"/>
    <w:uiPriority w:val="9"/>
    <w:qFormat/>
    <w:rPr>
      <w:rFonts w:ascii="Arial" w:hAnsi="Arial" w:eastAsia="Arial" w:cs="Arial"/>
      <w:i/>
      <w:iCs/>
      <w:sz w:val="21"/>
      <w:szCs w:val="21"/>
    </w:rPr>
  </w:style>
  <w:style w:type="paragraph" w:styleId="836" w:customStyle="1">
    <w:name w:val="目录 711"/>
    <w:basedOn w:val="756"/>
    <w:next w:val="756"/>
    <w:uiPriority w:val="39"/>
    <w:unhideWhenUsed/>
    <w:qFormat/>
    <w:pPr>
      <w:ind w:left="1701" w:right="0" w:firstLine="0"/>
      <w:spacing w:after="57"/>
    </w:pPr>
  </w:style>
  <w:style w:type="paragraph" w:styleId="837" w:customStyle="1">
    <w:name w:val="正文缩进11"/>
    <w:basedOn w:val="838"/>
    <w:link w:val="839"/>
    <w:uiPriority w:val="0"/>
    <w:qFormat/>
    <w:pPr>
      <w:ind w:firstLine="420"/>
      <w:jc w:val="left"/>
    </w:pPr>
    <w:rPr>
      <w:rFonts w:ascii="楷体" w:hAnsi="Tms Rmn" w:eastAsia="楷体"/>
      <w:b/>
      <w:sz w:val="32"/>
      <w:szCs w:val="20"/>
    </w:rPr>
  </w:style>
  <w:style w:type="paragraph" w:styleId="838" w:customStyle="1">
    <w:name w:val="Normal_9"/>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839" w:customStyle="1">
    <w:name w:val="正文缩进 Char"/>
    <w:link w:val="837"/>
    <w:uiPriority w:val="0"/>
    <w:qFormat/>
    <w:rPr>
      <w:rFonts w:ascii="楷体" w:hAnsi="Tms Rmn" w:eastAsia="楷体"/>
      <w:b/>
      <w:sz w:val="32"/>
    </w:rPr>
  </w:style>
  <w:style w:type="paragraph" w:styleId="840" w:customStyle="1">
    <w:name w:val="题注1"/>
    <w:basedOn w:val="756"/>
    <w:next w:val="756"/>
    <w:uiPriority w:val="35"/>
    <w:qFormat/>
    <w:pPr>
      <w:spacing w:line="276" w:lineRule="auto"/>
    </w:pPr>
    <w:rPr>
      <w:b/>
      <w:bCs/>
      <w:color w:val="4f81bd"/>
      <w:sz w:val="18"/>
      <w:szCs w:val="18"/>
    </w:rPr>
  </w:style>
  <w:style w:type="paragraph" w:styleId="841" w:customStyle="1">
    <w:name w:val="批注文字11"/>
    <w:basedOn w:val="756"/>
    <w:link w:val="842"/>
    <w:uiPriority w:val="0"/>
    <w:unhideWhenUsed/>
    <w:qFormat/>
    <w:pPr>
      <w:jc w:val="left"/>
    </w:pPr>
  </w:style>
  <w:style w:type="character" w:styleId="842" w:customStyle="1">
    <w:name w:val="批注文字 Char"/>
    <w:link w:val="841"/>
    <w:uiPriority w:val="99"/>
    <w:semiHidden/>
    <w:qFormat/>
    <w:rPr>
      <w:sz w:val="21"/>
      <w:szCs w:val="22"/>
    </w:rPr>
  </w:style>
  <w:style w:type="paragraph" w:styleId="843" w:customStyle="1">
    <w:name w:val="正文文本11"/>
    <w:basedOn w:val="756"/>
    <w:link w:val="844"/>
    <w:uiPriority w:val="1"/>
    <w:qFormat/>
    <w:rPr>
      <w:rFonts w:ascii="宋体" w:hAnsi="宋体" w:cs="宋体"/>
      <w:sz w:val="24"/>
      <w:szCs w:val="24"/>
      <w:lang w:val="zh-CN" w:bidi="zh-CN"/>
    </w:rPr>
  </w:style>
  <w:style w:type="character" w:styleId="844" w:customStyle="1">
    <w:name w:val="正文文本 Char"/>
    <w:link w:val="843"/>
    <w:uiPriority w:val="1"/>
    <w:qFormat/>
    <w:rPr>
      <w:rFonts w:ascii="宋体" w:hAnsi="宋体" w:cs="宋体"/>
      <w:sz w:val="24"/>
      <w:szCs w:val="24"/>
      <w:lang w:val="zh-CN" w:bidi="zh-CN"/>
    </w:rPr>
  </w:style>
  <w:style w:type="paragraph" w:styleId="845" w:customStyle="1">
    <w:name w:val="正文文本缩进11"/>
    <w:basedOn w:val="756"/>
    <w:link w:val="846"/>
    <w:uiPriority w:val="0"/>
    <w:qFormat/>
    <w:pPr>
      <w:ind w:firstLine="645"/>
    </w:pPr>
    <w:rPr>
      <w:rFonts w:ascii="楷体_GB2312" w:eastAsia="楷体_GB2312"/>
      <w:sz w:val="32"/>
      <w:szCs w:val="20"/>
    </w:rPr>
  </w:style>
  <w:style w:type="character" w:styleId="846" w:customStyle="1">
    <w:name w:val="正文文本缩进 Char"/>
    <w:link w:val="845"/>
    <w:uiPriority w:val="0"/>
    <w:qFormat/>
    <w:rPr>
      <w:rFonts w:ascii="楷体_GB2312" w:eastAsia="楷体_GB2312"/>
      <w:sz w:val="32"/>
    </w:rPr>
  </w:style>
  <w:style w:type="paragraph" w:styleId="847" w:customStyle="1">
    <w:name w:val="目录 511"/>
    <w:basedOn w:val="756"/>
    <w:next w:val="756"/>
    <w:uiPriority w:val="39"/>
    <w:unhideWhenUsed/>
    <w:qFormat/>
    <w:pPr>
      <w:ind w:left="1134" w:right="0" w:firstLine="0"/>
      <w:spacing w:after="57"/>
    </w:pPr>
  </w:style>
  <w:style w:type="paragraph" w:styleId="848" w:customStyle="1">
    <w:name w:val="目录 311"/>
    <w:basedOn w:val="756"/>
    <w:next w:val="756"/>
    <w:uiPriority w:val="39"/>
    <w:unhideWhenUsed/>
    <w:qFormat/>
    <w:pPr>
      <w:ind w:left="567" w:right="0" w:firstLine="0"/>
      <w:spacing w:after="57"/>
    </w:pPr>
  </w:style>
  <w:style w:type="paragraph" w:styleId="849" w:customStyle="1">
    <w:name w:val="目录 811"/>
    <w:basedOn w:val="756"/>
    <w:next w:val="756"/>
    <w:uiPriority w:val="39"/>
    <w:unhideWhenUsed/>
    <w:qFormat/>
    <w:pPr>
      <w:ind w:left="1984" w:right="0" w:firstLine="0"/>
      <w:spacing w:after="57"/>
    </w:pPr>
  </w:style>
  <w:style w:type="paragraph" w:styleId="850" w:customStyle="1">
    <w:name w:val="尾注文本1"/>
    <w:basedOn w:val="756"/>
    <w:link w:val="851"/>
    <w:uiPriority w:val="99"/>
    <w:unhideWhenUsed/>
    <w:qFormat/>
    <w:pPr>
      <w:spacing w:after="0" w:line="240" w:lineRule="auto"/>
    </w:pPr>
    <w:rPr>
      <w:sz w:val="20"/>
    </w:rPr>
  </w:style>
  <w:style w:type="character" w:styleId="851" w:customStyle="1">
    <w:name w:val="尾注文本 Char"/>
    <w:link w:val="850"/>
    <w:uiPriority w:val="99"/>
    <w:qFormat/>
    <w:rPr>
      <w:sz w:val="20"/>
    </w:rPr>
  </w:style>
  <w:style w:type="paragraph" w:styleId="852" w:customStyle="1">
    <w:name w:val="批注框文本11"/>
    <w:basedOn w:val="756"/>
    <w:link w:val="853"/>
    <w:uiPriority w:val="99"/>
    <w:unhideWhenUsed/>
    <w:qFormat/>
    <w:rPr>
      <w:sz w:val="18"/>
      <w:szCs w:val="18"/>
    </w:rPr>
  </w:style>
  <w:style w:type="character" w:styleId="853" w:customStyle="1">
    <w:name w:val="批注框文本 Char"/>
    <w:link w:val="852"/>
    <w:uiPriority w:val="99"/>
    <w:semiHidden/>
    <w:qFormat/>
    <w:rPr>
      <w:sz w:val="18"/>
      <w:szCs w:val="18"/>
    </w:rPr>
  </w:style>
  <w:style w:type="paragraph" w:styleId="854" w:customStyle="1">
    <w:name w:val="页脚11"/>
    <w:basedOn w:val="756"/>
    <w:link w:val="878"/>
    <w:uiPriority w:val="99"/>
    <w:unhideWhenUsed/>
    <w:qFormat/>
    <w:pPr>
      <w:spacing w:after="0" w:line="240" w:lineRule="auto"/>
      <w:tabs>
        <w:tab w:val="center" w:pos="7143" w:leader="none"/>
        <w:tab w:val="right" w:pos="14287" w:leader="none"/>
      </w:tabs>
    </w:pPr>
  </w:style>
  <w:style w:type="character" w:styleId="855" w:customStyle="1">
    <w:name w:val="页脚 字符2"/>
    <w:link w:val="854"/>
    <w:uiPriority w:val="99"/>
    <w:qFormat/>
  </w:style>
  <w:style w:type="paragraph" w:styleId="856" w:customStyle="1">
    <w:name w:val="页眉11"/>
    <w:basedOn w:val="756"/>
    <w:link w:val="857"/>
    <w:uiPriority w:val="99"/>
    <w:unhideWhenUsed/>
    <w:qFormat/>
    <w:pPr>
      <w:spacing w:after="0" w:line="240" w:lineRule="auto"/>
      <w:tabs>
        <w:tab w:val="center" w:pos="7143" w:leader="none"/>
        <w:tab w:val="right" w:pos="14287" w:leader="none"/>
      </w:tabs>
    </w:pPr>
  </w:style>
  <w:style w:type="character" w:styleId="857" w:customStyle="1">
    <w:name w:val="页眉 Char"/>
    <w:link w:val="856"/>
    <w:uiPriority w:val="99"/>
    <w:qFormat/>
  </w:style>
  <w:style w:type="paragraph" w:styleId="858" w:customStyle="1">
    <w:name w:val="目录 111"/>
    <w:basedOn w:val="756"/>
    <w:next w:val="756"/>
    <w:uiPriority w:val="39"/>
    <w:unhideWhenUsed/>
    <w:qFormat/>
    <w:pPr>
      <w:ind w:left="0" w:right="0" w:firstLine="0"/>
      <w:spacing w:after="57"/>
    </w:pPr>
  </w:style>
  <w:style w:type="paragraph" w:styleId="859" w:customStyle="1">
    <w:name w:val="目录 411"/>
    <w:basedOn w:val="756"/>
    <w:next w:val="756"/>
    <w:uiPriority w:val="39"/>
    <w:unhideWhenUsed/>
    <w:qFormat/>
    <w:pPr>
      <w:ind w:left="850" w:right="0" w:firstLine="0"/>
      <w:spacing w:after="57"/>
    </w:pPr>
  </w:style>
  <w:style w:type="paragraph" w:styleId="860" w:customStyle="1">
    <w:name w:val="副标题1"/>
    <w:basedOn w:val="756"/>
    <w:next w:val="756"/>
    <w:link w:val="861"/>
    <w:uiPriority w:val="11"/>
    <w:qFormat/>
    <w:pPr>
      <w:spacing w:before="200" w:after="200"/>
    </w:pPr>
    <w:rPr>
      <w:sz w:val="24"/>
      <w:szCs w:val="24"/>
    </w:rPr>
  </w:style>
  <w:style w:type="character" w:styleId="861" w:customStyle="1">
    <w:name w:val="副标题 Char"/>
    <w:link w:val="860"/>
    <w:uiPriority w:val="11"/>
    <w:qFormat/>
    <w:rPr>
      <w:sz w:val="24"/>
      <w:szCs w:val="24"/>
    </w:rPr>
  </w:style>
  <w:style w:type="paragraph" w:styleId="862" w:customStyle="1">
    <w:name w:val="脚注文本1"/>
    <w:basedOn w:val="756"/>
    <w:link w:val="863"/>
    <w:uiPriority w:val="99"/>
    <w:unhideWhenUsed/>
    <w:qFormat/>
    <w:pPr>
      <w:spacing w:after="40" w:line="240" w:lineRule="auto"/>
    </w:pPr>
    <w:rPr>
      <w:sz w:val="18"/>
    </w:rPr>
  </w:style>
  <w:style w:type="character" w:styleId="863" w:customStyle="1">
    <w:name w:val="脚注文本 Char"/>
    <w:link w:val="862"/>
    <w:uiPriority w:val="99"/>
    <w:qFormat/>
    <w:rPr>
      <w:sz w:val="18"/>
    </w:rPr>
  </w:style>
  <w:style w:type="paragraph" w:styleId="864" w:customStyle="1">
    <w:name w:val="目录 611"/>
    <w:basedOn w:val="756"/>
    <w:next w:val="756"/>
    <w:uiPriority w:val="39"/>
    <w:unhideWhenUsed/>
    <w:qFormat/>
    <w:pPr>
      <w:ind w:left="1417" w:right="0" w:firstLine="0"/>
      <w:spacing w:after="57"/>
    </w:pPr>
  </w:style>
  <w:style w:type="paragraph" w:styleId="865" w:customStyle="1">
    <w:name w:val="图表目录1"/>
    <w:basedOn w:val="756"/>
    <w:next w:val="756"/>
    <w:uiPriority w:val="99"/>
    <w:unhideWhenUsed/>
    <w:qFormat/>
    <w:pPr>
      <w:spacing w:after="0" w:afterAutospacing="0"/>
    </w:pPr>
  </w:style>
  <w:style w:type="paragraph" w:styleId="866" w:customStyle="1">
    <w:name w:val="目录 211"/>
    <w:basedOn w:val="756"/>
    <w:next w:val="756"/>
    <w:uiPriority w:val="39"/>
    <w:unhideWhenUsed/>
    <w:qFormat/>
    <w:pPr>
      <w:ind w:left="283" w:right="0" w:firstLine="0"/>
      <w:spacing w:after="57"/>
    </w:pPr>
  </w:style>
  <w:style w:type="paragraph" w:styleId="867" w:customStyle="1">
    <w:name w:val="目录 911"/>
    <w:basedOn w:val="756"/>
    <w:next w:val="756"/>
    <w:uiPriority w:val="39"/>
    <w:unhideWhenUsed/>
    <w:qFormat/>
    <w:pPr>
      <w:ind w:left="2268" w:right="0" w:firstLine="0"/>
      <w:spacing w:after="57"/>
    </w:pPr>
  </w:style>
  <w:style w:type="paragraph" w:styleId="868" w:customStyle="1">
    <w:name w:val="标题1"/>
    <w:basedOn w:val="756"/>
    <w:next w:val="756"/>
    <w:link w:val="869"/>
    <w:uiPriority w:val="10"/>
    <w:qFormat/>
    <w:pPr>
      <w:contextualSpacing/>
      <w:spacing w:before="300" w:after="200"/>
    </w:pPr>
    <w:rPr>
      <w:sz w:val="48"/>
      <w:szCs w:val="48"/>
    </w:rPr>
  </w:style>
  <w:style w:type="character" w:styleId="869" w:customStyle="1">
    <w:name w:val="标题 Char"/>
    <w:link w:val="868"/>
    <w:uiPriority w:val="10"/>
    <w:qFormat/>
    <w:rPr>
      <w:sz w:val="48"/>
      <w:szCs w:val="48"/>
    </w:rPr>
  </w:style>
  <w:style w:type="paragraph" w:styleId="870" w:customStyle="1">
    <w:name w:val="批注主题11"/>
    <w:basedOn w:val="841"/>
    <w:next w:val="841"/>
    <w:link w:val="871"/>
    <w:uiPriority w:val="99"/>
    <w:unhideWhenUsed/>
    <w:qFormat/>
    <w:rPr>
      <w:b/>
      <w:bCs/>
    </w:rPr>
  </w:style>
  <w:style w:type="character" w:styleId="871" w:customStyle="1">
    <w:name w:val="批注主题 Char"/>
    <w:link w:val="870"/>
    <w:uiPriority w:val="99"/>
    <w:semiHidden/>
    <w:qFormat/>
    <w:rPr>
      <w:b/>
      <w:bCs/>
      <w:sz w:val="21"/>
      <w:szCs w:val="22"/>
    </w:rPr>
  </w:style>
  <w:style w:type="table" w:styleId="872" w:customStyle="1">
    <w:name w:val="网格型12"/>
    <w:uiPriority w:val="59"/>
    <w:qFormat/>
    <w:rPr>
      <w:lang w:val="en-US" w:eastAsia="zh-CN" w:bidi="ar-SA"/>
    </w:rPr>
    <w:tblPr/>
  </w:style>
  <w:style w:type="character" w:styleId="873" w:customStyle="1">
    <w:name w:val="尾注引用1"/>
    <w:link w:val="756"/>
    <w:uiPriority w:val="99"/>
    <w:unhideWhenUsed/>
    <w:qFormat/>
    <w:rPr>
      <w:vertAlign w:val="superscript"/>
    </w:rPr>
  </w:style>
  <w:style w:type="character" w:styleId="874" w:customStyle="1">
    <w:name w:val="强调1"/>
    <w:link w:val="756"/>
    <w:uiPriority w:val="20"/>
    <w:qFormat/>
    <w:rPr>
      <w:i/>
    </w:rPr>
  </w:style>
  <w:style w:type="character" w:styleId="875" w:customStyle="1">
    <w:name w:val="超链接11"/>
    <w:link w:val="756"/>
    <w:uiPriority w:val="99"/>
    <w:unhideWhenUsed/>
    <w:qFormat/>
    <w:rPr>
      <w:color w:val="0000ff"/>
      <w:u w:val="single"/>
    </w:rPr>
  </w:style>
  <w:style w:type="character" w:styleId="876" w:customStyle="1">
    <w:name w:val="批注引用11"/>
    <w:link w:val="756"/>
    <w:uiPriority w:val="0"/>
    <w:unhideWhenUsed/>
    <w:qFormat/>
    <w:rPr>
      <w:sz w:val="21"/>
      <w:szCs w:val="21"/>
    </w:rPr>
  </w:style>
  <w:style w:type="character" w:styleId="877" w:customStyle="1">
    <w:name w:val="脚注引用1"/>
    <w:link w:val="756"/>
    <w:uiPriority w:val="99"/>
    <w:unhideWhenUsed/>
    <w:qFormat/>
    <w:rPr>
      <w:vertAlign w:val="superscript"/>
    </w:rPr>
  </w:style>
  <w:style w:type="character" w:styleId="878" w:customStyle="1">
    <w:name w:val="页脚 Char"/>
    <w:link w:val="854"/>
    <w:uiPriority w:val="99"/>
    <w:qFormat/>
  </w:style>
  <w:style w:type="character" w:styleId="879" w:customStyle="1">
    <w:name w:val="未处理的提及"/>
    <w:link w:val="756"/>
    <w:uiPriority w:val="99"/>
    <w:unhideWhenUsed/>
    <w:qFormat/>
    <w:rPr>
      <w:color w:val="605e5c"/>
      <w:shd w:val="clear" w:color="auto" w:fill="e1dfdd"/>
    </w:rPr>
  </w:style>
  <w:style w:type="paragraph" w:styleId="880" w:customStyle="1">
    <w:name w:val="列出段落"/>
    <w:basedOn w:val="756"/>
    <w:uiPriority w:val="34"/>
    <w:qFormat/>
    <w:pPr>
      <w:contextualSpacing/>
      <w:ind w:left="720"/>
    </w:pPr>
  </w:style>
  <w:style w:type="paragraph" w:styleId="881" w:customStyle="1">
    <w:name w:val="无间隔"/>
    <w:uiPriority w:val="1"/>
    <w:qFormat/>
    <w:rPr>
      <w:rFonts w:hint="default" w:ascii="Times New Roman" w:hAnsi="Times New Roman" w:eastAsia="宋体" w:cs="Times New Roman"/>
      <w:lang w:val="en-US" w:eastAsia="zh-CN" w:bidi="ar-SA"/>
    </w:rPr>
  </w:style>
  <w:style w:type="paragraph" w:styleId="882" w:customStyle="1">
    <w:name w:val="引用"/>
    <w:basedOn w:val="756"/>
    <w:next w:val="756"/>
    <w:link w:val="883"/>
    <w:uiPriority w:val="29"/>
    <w:qFormat/>
    <w:pPr>
      <w:ind w:left="720" w:right="720"/>
    </w:pPr>
    <w:rPr>
      <w:i/>
    </w:rPr>
  </w:style>
  <w:style w:type="character" w:styleId="883" w:customStyle="1">
    <w:name w:val="引用 Char"/>
    <w:link w:val="882"/>
    <w:uiPriority w:val="29"/>
    <w:qFormat/>
    <w:rPr>
      <w:i/>
    </w:rPr>
  </w:style>
  <w:style w:type="paragraph" w:styleId="884" w:customStyle="1">
    <w:name w:val="明显引用"/>
    <w:basedOn w:val="756"/>
    <w:next w:val="756"/>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Char"/>
    <w:link w:val="884"/>
    <w:uiPriority w:val="30"/>
    <w:qFormat/>
    <w:rPr>
      <w:i/>
    </w:rPr>
  </w:style>
  <w:style w:type="table" w:styleId="886" w:customStyle="1">
    <w:name w:val="Table Grid Light"/>
    <w:uiPriority w:val="59"/>
    <w:qFormat/>
    <w:rPr>
      <w:lang w:val="en-US" w:eastAsia="zh-CN" w:bidi="ar-SA"/>
    </w:rPr>
    <w:tblPr/>
  </w:style>
  <w:style w:type="table" w:styleId="887" w:customStyle="1">
    <w:name w:val="Plain Table 1"/>
    <w:uiPriority w:val="59"/>
    <w:qFormat/>
    <w:rPr>
      <w:lang w:val="en-US" w:eastAsia="zh-CN" w:bidi="ar-SA"/>
    </w:rPr>
    <w:tblPr/>
  </w:style>
  <w:style w:type="table" w:styleId="888" w:customStyle="1">
    <w:name w:val="Plain Table 2"/>
    <w:uiPriority w:val="59"/>
    <w:qFormat/>
    <w:rPr>
      <w:lang w:val="en-US" w:eastAsia="zh-CN" w:bidi="ar-SA"/>
    </w:rPr>
    <w:tblPr/>
  </w:style>
  <w:style w:type="table" w:styleId="889" w:customStyle="1">
    <w:name w:val="Plain Table 3"/>
    <w:uiPriority w:val="99"/>
    <w:qFormat/>
    <w:rPr>
      <w:lang w:val="en-US" w:eastAsia="zh-CN" w:bidi="ar-SA"/>
    </w:rPr>
    <w:tblPr/>
  </w:style>
  <w:style w:type="table" w:styleId="890" w:customStyle="1">
    <w:name w:val="Plain Table 4"/>
    <w:uiPriority w:val="99"/>
    <w:qFormat/>
    <w:rPr>
      <w:lang w:val="en-US" w:eastAsia="zh-CN" w:bidi="ar-SA"/>
    </w:rPr>
    <w:tblPr/>
  </w:style>
  <w:style w:type="table" w:styleId="891" w:customStyle="1">
    <w:name w:val="Plain Table 5"/>
    <w:uiPriority w:val="99"/>
    <w:qFormat/>
    <w:rPr>
      <w:lang w:val="en-US" w:eastAsia="zh-CN" w:bidi="ar-SA"/>
    </w:rPr>
    <w:tblPr/>
  </w:style>
  <w:style w:type="table" w:styleId="892" w:customStyle="1">
    <w:name w:val="Grid Table 1 Light"/>
    <w:uiPriority w:val="99"/>
    <w:qFormat/>
    <w:rPr>
      <w:lang w:val="en-US" w:eastAsia="zh-CN" w:bidi="ar-SA"/>
    </w:rPr>
    <w:tblPr/>
  </w:style>
  <w:style w:type="table" w:styleId="893" w:customStyle="1">
    <w:name w:val="Grid Table 1 Light - Accent 1"/>
    <w:uiPriority w:val="99"/>
    <w:qFormat/>
    <w:rPr>
      <w:lang w:val="en-US" w:eastAsia="zh-CN" w:bidi="ar-SA"/>
    </w:rPr>
    <w:tblPr/>
  </w:style>
  <w:style w:type="table" w:styleId="894" w:customStyle="1">
    <w:name w:val="Grid Table 1 Light - Accent 2"/>
    <w:uiPriority w:val="99"/>
    <w:qFormat/>
    <w:rPr>
      <w:lang w:val="en-US" w:eastAsia="zh-CN" w:bidi="ar-SA"/>
    </w:rPr>
    <w:tblPr/>
  </w:style>
  <w:style w:type="table" w:styleId="895" w:customStyle="1">
    <w:name w:val="Grid Table 1 Light - Accent 3"/>
    <w:uiPriority w:val="99"/>
    <w:qFormat/>
    <w:rPr>
      <w:lang w:val="en-US" w:eastAsia="zh-CN" w:bidi="ar-SA"/>
    </w:rPr>
    <w:tblPr/>
  </w:style>
  <w:style w:type="table" w:styleId="896" w:customStyle="1">
    <w:name w:val="Grid Table 1 Light - Accent 4"/>
    <w:uiPriority w:val="99"/>
    <w:qFormat/>
    <w:rPr>
      <w:lang w:val="en-US" w:eastAsia="zh-CN" w:bidi="ar-SA"/>
    </w:rPr>
    <w:tblPr/>
  </w:style>
  <w:style w:type="table" w:styleId="897" w:customStyle="1">
    <w:name w:val="Grid Table 1 Light - Accent 5"/>
    <w:uiPriority w:val="99"/>
    <w:qFormat/>
    <w:rPr>
      <w:lang w:val="en-US" w:eastAsia="zh-CN" w:bidi="ar-SA"/>
    </w:rPr>
    <w:tblPr/>
  </w:style>
  <w:style w:type="table" w:styleId="898" w:customStyle="1">
    <w:name w:val="Grid Table 1 Light - Accent 6"/>
    <w:uiPriority w:val="99"/>
    <w:qFormat/>
    <w:rPr>
      <w:lang w:val="en-US" w:eastAsia="zh-CN" w:bidi="ar-SA"/>
    </w:rPr>
    <w:tblPr/>
  </w:style>
  <w:style w:type="table" w:styleId="899" w:customStyle="1">
    <w:name w:val="Grid Table 2"/>
    <w:uiPriority w:val="99"/>
    <w:qFormat/>
    <w:rPr>
      <w:lang w:val="en-US" w:eastAsia="zh-CN" w:bidi="ar-SA"/>
    </w:rPr>
    <w:tblPr/>
  </w:style>
  <w:style w:type="table" w:styleId="900" w:customStyle="1">
    <w:name w:val="Grid Table 2 - Accent 1"/>
    <w:uiPriority w:val="99"/>
    <w:qFormat/>
    <w:rPr>
      <w:lang w:val="en-US" w:eastAsia="zh-CN" w:bidi="ar-SA"/>
    </w:rPr>
    <w:tblPr/>
  </w:style>
  <w:style w:type="table" w:styleId="901" w:customStyle="1">
    <w:name w:val="Grid Table 2 - Accent 2"/>
    <w:uiPriority w:val="99"/>
    <w:qFormat/>
    <w:rPr>
      <w:lang w:val="en-US" w:eastAsia="zh-CN" w:bidi="ar-SA"/>
    </w:rPr>
    <w:tblPr/>
  </w:style>
  <w:style w:type="table" w:styleId="902" w:customStyle="1">
    <w:name w:val="Grid Table 2 - Accent 3"/>
    <w:uiPriority w:val="99"/>
    <w:qFormat/>
    <w:rPr>
      <w:lang w:val="en-US" w:eastAsia="zh-CN" w:bidi="ar-SA"/>
    </w:rPr>
    <w:tblPr/>
  </w:style>
  <w:style w:type="table" w:styleId="903" w:customStyle="1">
    <w:name w:val="Grid Table 2 - Accent 4"/>
    <w:uiPriority w:val="99"/>
    <w:qFormat/>
    <w:rPr>
      <w:lang w:val="en-US" w:eastAsia="zh-CN" w:bidi="ar-SA"/>
    </w:rPr>
    <w:tblPr/>
  </w:style>
  <w:style w:type="table" w:styleId="904" w:customStyle="1">
    <w:name w:val="Grid Table 2 - Accent 5"/>
    <w:uiPriority w:val="99"/>
    <w:qFormat/>
    <w:rPr>
      <w:lang w:val="en-US" w:eastAsia="zh-CN" w:bidi="ar-SA"/>
    </w:rPr>
    <w:tblPr/>
  </w:style>
  <w:style w:type="table" w:styleId="905" w:customStyle="1">
    <w:name w:val="Grid Table 2 - Accent 6"/>
    <w:uiPriority w:val="99"/>
    <w:qFormat/>
    <w:rPr>
      <w:lang w:val="en-US" w:eastAsia="zh-CN" w:bidi="ar-SA"/>
    </w:rPr>
    <w:tblPr/>
  </w:style>
  <w:style w:type="table" w:styleId="906" w:customStyle="1">
    <w:name w:val="Grid Table 3"/>
    <w:uiPriority w:val="99"/>
    <w:qFormat/>
    <w:rPr>
      <w:lang w:val="en-US" w:eastAsia="zh-CN" w:bidi="ar-SA"/>
    </w:rPr>
    <w:tblPr/>
  </w:style>
  <w:style w:type="table" w:styleId="907" w:customStyle="1">
    <w:name w:val="Grid Table 3 - Accent 1"/>
    <w:uiPriority w:val="99"/>
    <w:qFormat/>
    <w:rPr>
      <w:lang w:val="en-US" w:eastAsia="zh-CN" w:bidi="ar-SA"/>
    </w:rPr>
    <w:tblPr/>
  </w:style>
  <w:style w:type="table" w:styleId="908" w:customStyle="1">
    <w:name w:val="Grid Table 3 - Accent 2"/>
    <w:uiPriority w:val="99"/>
    <w:qFormat/>
    <w:rPr>
      <w:lang w:val="en-US" w:eastAsia="zh-CN" w:bidi="ar-SA"/>
    </w:rPr>
    <w:tblPr/>
  </w:style>
  <w:style w:type="table" w:styleId="909" w:customStyle="1">
    <w:name w:val="Grid Table 3 - Accent 3"/>
    <w:uiPriority w:val="99"/>
    <w:qFormat/>
    <w:rPr>
      <w:lang w:val="en-US" w:eastAsia="zh-CN" w:bidi="ar-SA"/>
    </w:rPr>
    <w:tblPr/>
  </w:style>
  <w:style w:type="table" w:styleId="910" w:customStyle="1">
    <w:name w:val="Grid Table 3 - Accent 4"/>
    <w:uiPriority w:val="99"/>
    <w:qFormat/>
    <w:rPr>
      <w:lang w:val="en-US" w:eastAsia="zh-CN" w:bidi="ar-SA"/>
    </w:rPr>
    <w:tblPr/>
  </w:style>
  <w:style w:type="table" w:styleId="911" w:customStyle="1">
    <w:name w:val="Grid Table 3 - Accent 5"/>
    <w:uiPriority w:val="99"/>
    <w:qFormat/>
    <w:rPr>
      <w:lang w:val="en-US" w:eastAsia="zh-CN" w:bidi="ar-SA"/>
    </w:rPr>
    <w:tblPr/>
  </w:style>
  <w:style w:type="table" w:styleId="912" w:customStyle="1">
    <w:name w:val="Grid Table 3 - Accent 6"/>
    <w:uiPriority w:val="99"/>
    <w:qFormat/>
    <w:rPr>
      <w:lang w:val="en-US" w:eastAsia="zh-CN" w:bidi="ar-SA"/>
    </w:rPr>
    <w:tblPr/>
  </w:style>
  <w:style w:type="table" w:styleId="913" w:customStyle="1">
    <w:name w:val="Grid Table 4"/>
    <w:uiPriority w:val="59"/>
    <w:qFormat/>
    <w:rPr>
      <w:lang w:val="en-US" w:eastAsia="zh-CN" w:bidi="ar-SA"/>
    </w:rPr>
    <w:tblPr/>
  </w:style>
  <w:style w:type="table" w:styleId="914" w:customStyle="1">
    <w:name w:val="Grid Table 4 - Accent 1"/>
    <w:uiPriority w:val="59"/>
    <w:qFormat/>
    <w:rPr>
      <w:lang w:val="en-US" w:eastAsia="zh-CN" w:bidi="ar-SA"/>
    </w:rPr>
    <w:tblPr/>
  </w:style>
  <w:style w:type="table" w:styleId="915" w:customStyle="1">
    <w:name w:val="Grid Table 4 - Accent 2"/>
    <w:uiPriority w:val="59"/>
    <w:qFormat/>
    <w:rPr>
      <w:lang w:val="en-US" w:eastAsia="zh-CN" w:bidi="ar-SA"/>
    </w:rPr>
    <w:tblPr/>
  </w:style>
  <w:style w:type="table" w:styleId="916" w:customStyle="1">
    <w:name w:val="Grid Table 4 - Accent 3"/>
    <w:uiPriority w:val="59"/>
    <w:qFormat/>
    <w:rPr>
      <w:lang w:val="en-US" w:eastAsia="zh-CN" w:bidi="ar-SA"/>
    </w:rPr>
    <w:tblPr/>
  </w:style>
  <w:style w:type="table" w:styleId="917" w:customStyle="1">
    <w:name w:val="Grid Table 4 - Accent 4"/>
    <w:uiPriority w:val="59"/>
    <w:qFormat/>
    <w:rPr>
      <w:lang w:val="en-US" w:eastAsia="zh-CN" w:bidi="ar-SA"/>
    </w:rPr>
    <w:tblPr/>
  </w:style>
  <w:style w:type="table" w:styleId="918" w:customStyle="1">
    <w:name w:val="Grid Table 4 - Accent 5"/>
    <w:uiPriority w:val="59"/>
    <w:qFormat/>
    <w:rPr>
      <w:lang w:val="en-US" w:eastAsia="zh-CN" w:bidi="ar-SA"/>
    </w:rPr>
    <w:tblPr/>
  </w:style>
  <w:style w:type="table" w:styleId="919" w:customStyle="1">
    <w:name w:val="Grid Table 4 - Accent 6"/>
    <w:uiPriority w:val="59"/>
    <w:qFormat/>
    <w:rPr>
      <w:lang w:val="en-US" w:eastAsia="zh-CN" w:bidi="ar-SA"/>
    </w:rPr>
    <w:tblPr/>
  </w:style>
  <w:style w:type="table" w:styleId="920" w:customStyle="1">
    <w:name w:val="Grid Table 5 Dark"/>
    <w:uiPriority w:val="99"/>
    <w:qFormat/>
    <w:rPr>
      <w:lang w:val="en-US" w:eastAsia="zh-CN" w:bidi="ar-SA"/>
    </w:rPr>
    <w:tblPr/>
  </w:style>
  <w:style w:type="table" w:styleId="921" w:customStyle="1">
    <w:name w:val="Grid Table 5 Dark- Accent 1"/>
    <w:uiPriority w:val="99"/>
    <w:qFormat/>
    <w:rPr>
      <w:lang w:val="en-US" w:eastAsia="zh-CN" w:bidi="ar-SA"/>
    </w:rPr>
    <w:tblPr/>
  </w:style>
  <w:style w:type="table" w:styleId="922" w:customStyle="1">
    <w:name w:val="Grid Table 5 Dark - Accent 2"/>
    <w:uiPriority w:val="99"/>
    <w:qFormat/>
    <w:rPr>
      <w:lang w:val="en-US" w:eastAsia="zh-CN" w:bidi="ar-SA"/>
    </w:rPr>
    <w:tblPr/>
  </w:style>
  <w:style w:type="table" w:styleId="923" w:customStyle="1">
    <w:name w:val="Grid Table 5 Dark - Accent 3"/>
    <w:uiPriority w:val="99"/>
    <w:qFormat/>
    <w:rPr>
      <w:lang w:val="en-US" w:eastAsia="zh-CN" w:bidi="ar-SA"/>
    </w:rPr>
    <w:tblPr/>
  </w:style>
  <w:style w:type="table" w:styleId="924" w:customStyle="1">
    <w:name w:val="Grid Table 5 Dark- Accent 4"/>
    <w:uiPriority w:val="99"/>
    <w:qFormat/>
    <w:rPr>
      <w:lang w:val="en-US" w:eastAsia="zh-CN" w:bidi="ar-SA"/>
    </w:rPr>
    <w:tblPr/>
  </w:style>
  <w:style w:type="table" w:styleId="925" w:customStyle="1">
    <w:name w:val="Grid Table 5 Dark - Accent 5"/>
    <w:uiPriority w:val="99"/>
    <w:qFormat/>
    <w:rPr>
      <w:lang w:val="en-US" w:eastAsia="zh-CN" w:bidi="ar-SA"/>
    </w:rPr>
    <w:tblPr/>
  </w:style>
  <w:style w:type="table" w:styleId="926" w:customStyle="1">
    <w:name w:val="Grid Table 5 Dark - Accent 6"/>
    <w:uiPriority w:val="99"/>
    <w:qFormat/>
    <w:rPr>
      <w:lang w:val="en-US" w:eastAsia="zh-CN" w:bidi="ar-SA"/>
    </w:rPr>
    <w:tblPr/>
  </w:style>
  <w:style w:type="table" w:styleId="927" w:customStyle="1">
    <w:name w:val="Grid Table 6 Colorful"/>
    <w:uiPriority w:val="99"/>
    <w:qFormat/>
    <w:rPr>
      <w:lang w:val="en-US" w:eastAsia="zh-CN" w:bidi="ar-SA"/>
    </w:rPr>
    <w:tblPr/>
  </w:style>
  <w:style w:type="table" w:styleId="928" w:customStyle="1">
    <w:name w:val="Grid Table 6 Colorful - Accent 1"/>
    <w:uiPriority w:val="99"/>
    <w:qFormat/>
    <w:rPr>
      <w:lang w:val="en-US" w:eastAsia="zh-CN" w:bidi="ar-SA"/>
    </w:rPr>
    <w:tblPr/>
  </w:style>
  <w:style w:type="table" w:styleId="929" w:customStyle="1">
    <w:name w:val="Grid Table 6 Colorful - Accent 2"/>
    <w:uiPriority w:val="99"/>
    <w:qFormat/>
    <w:rPr>
      <w:lang w:val="en-US" w:eastAsia="zh-CN" w:bidi="ar-SA"/>
    </w:rPr>
    <w:tblPr/>
  </w:style>
  <w:style w:type="table" w:styleId="930" w:customStyle="1">
    <w:name w:val="Grid Table 6 Colorful - Accent 3"/>
    <w:uiPriority w:val="99"/>
    <w:qFormat/>
    <w:rPr>
      <w:lang w:val="en-US" w:eastAsia="zh-CN" w:bidi="ar-SA"/>
    </w:rPr>
    <w:tblPr/>
  </w:style>
  <w:style w:type="table" w:styleId="931" w:customStyle="1">
    <w:name w:val="Grid Table 6 Colorful - Accent 4"/>
    <w:uiPriority w:val="99"/>
    <w:qFormat/>
    <w:rPr>
      <w:lang w:val="en-US" w:eastAsia="zh-CN" w:bidi="ar-SA"/>
    </w:rPr>
    <w:tblPr/>
  </w:style>
  <w:style w:type="table" w:styleId="932" w:customStyle="1">
    <w:name w:val="Grid Table 6 Colorful - Accent 5"/>
    <w:uiPriority w:val="99"/>
    <w:qFormat/>
    <w:rPr>
      <w:lang w:val="en-US" w:eastAsia="zh-CN" w:bidi="ar-SA"/>
    </w:rPr>
    <w:tblPr/>
  </w:style>
  <w:style w:type="table" w:styleId="933" w:customStyle="1">
    <w:name w:val="Grid Table 6 Colorful - Accent 6"/>
    <w:uiPriority w:val="99"/>
    <w:qFormat/>
    <w:rPr>
      <w:lang w:val="en-US" w:eastAsia="zh-CN" w:bidi="ar-SA"/>
    </w:rPr>
    <w:tblPr/>
  </w:style>
  <w:style w:type="table" w:styleId="934" w:customStyle="1">
    <w:name w:val="Grid Table 7 Colorful"/>
    <w:uiPriority w:val="99"/>
    <w:qFormat/>
    <w:rPr>
      <w:lang w:val="en-US" w:eastAsia="zh-CN" w:bidi="ar-SA"/>
    </w:rPr>
    <w:tblPr/>
  </w:style>
  <w:style w:type="table" w:styleId="935" w:customStyle="1">
    <w:name w:val="Grid Table 7 Colorful - Accent 1"/>
    <w:uiPriority w:val="99"/>
    <w:qFormat/>
    <w:rPr>
      <w:lang w:val="en-US" w:eastAsia="zh-CN" w:bidi="ar-SA"/>
    </w:rPr>
    <w:tblPr/>
  </w:style>
  <w:style w:type="table" w:styleId="936" w:customStyle="1">
    <w:name w:val="Grid Table 7 Colorful - Accent 2"/>
    <w:uiPriority w:val="99"/>
    <w:qFormat/>
    <w:rPr>
      <w:lang w:val="en-US" w:eastAsia="zh-CN" w:bidi="ar-SA"/>
    </w:rPr>
    <w:tblPr/>
  </w:style>
  <w:style w:type="table" w:styleId="937" w:customStyle="1">
    <w:name w:val="Grid Table 7 Colorful - Accent 3"/>
    <w:uiPriority w:val="99"/>
    <w:qFormat/>
    <w:rPr>
      <w:lang w:val="en-US" w:eastAsia="zh-CN" w:bidi="ar-SA"/>
    </w:rPr>
    <w:tblPr/>
  </w:style>
  <w:style w:type="table" w:styleId="938" w:customStyle="1">
    <w:name w:val="Grid Table 7 Colorful - Accent 4"/>
    <w:uiPriority w:val="99"/>
    <w:qFormat/>
    <w:rPr>
      <w:lang w:val="en-US" w:eastAsia="zh-CN" w:bidi="ar-SA"/>
    </w:rPr>
    <w:tblPr/>
  </w:style>
  <w:style w:type="table" w:styleId="939" w:customStyle="1">
    <w:name w:val="Grid Table 7 Colorful - Accent 5"/>
    <w:uiPriority w:val="99"/>
    <w:qFormat/>
    <w:rPr>
      <w:lang w:val="en-US" w:eastAsia="zh-CN" w:bidi="ar-SA"/>
    </w:rPr>
    <w:tblPr/>
  </w:style>
  <w:style w:type="table" w:styleId="940" w:customStyle="1">
    <w:name w:val="Grid Table 7 Colorful - Accent 6"/>
    <w:uiPriority w:val="99"/>
    <w:qFormat/>
    <w:rPr>
      <w:lang w:val="en-US" w:eastAsia="zh-CN" w:bidi="ar-SA"/>
    </w:rPr>
    <w:tblPr/>
  </w:style>
  <w:style w:type="table" w:styleId="941" w:customStyle="1">
    <w:name w:val="List Table 1 Light"/>
    <w:uiPriority w:val="99"/>
    <w:qFormat/>
    <w:rPr>
      <w:lang w:val="en-US" w:eastAsia="zh-CN" w:bidi="ar-SA"/>
    </w:rPr>
    <w:tblPr/>
  </w:style>
  <w:style w:type="table" w:styleId="942" w:customStyle="1">
    <w:name w:val="List Table 1 Light - Accent 1"/>
    <w:uiPriority w:val="99"/>
    <w:qFormat/>
    <w:rPr>
      <w:lang w:val="en-US" w:eastAsia="zh-CN" w:bidi="ar-SA"/>
    </w:rPr>
    <w:tblPr/>
  </w:style>
  <w:style w:type="table" w:styleId="943" w:customStyle="1">
    <w:name w:val="List Table 1 Light - Accent 2"/>
    <w:uiPriority w:val="99"/>
    <w:qFormat/>
    <w:rPr>
      <w:lang w:val="en-US" w:eastAsia="zh-CN" w:bidi="ar-SA"/>
    </w:rPr>
    <w:tblPr/>
  </w:style>
  <w:style w:type="table" w:styleId="944" w:customStyle="1">
    <w:name w:val="List Table 1 Light - Accent 3"/>
    <w:uiPriority w:val="99"/>
    <w:qFormat/>
    <w:rPr>
      <w:lang w:val="en-US" w:eastAsia="zh-CN" w:bidi="ar-SA"/>
    </w:rPr>
    <w:tblPr/>
  </w:style>
  <w:style w:type="table" w:styleId="945" w:customStyle="1">
    <w:name w:val="List Table 1 Light - Accent 4"/>
    <w:uiPriority w:val="99"/>
    <w:qFormat/>
    <w:rPr>
      <w:lang w:val="en-US" w:eastAsia="zh-CN" w:bidi="ar-SA"/>
    </w:rPr>
    <w:tblPr/>
  </w:style>
  <w:style w:type="table" w:styleId="946" w:customStyle="1">
    <w:name w:val="List Table 1 Light - Accent 5"/>
    <w:uiPriority w:val="99"/>
    <w:qFormat/>
    <w:rPr>
      <w:lang w:val="en-US" w:eastAsia="zh-CN" w:bidi="ar-SA"/>
    </w:rPr>
    <w:tblPr/>
  </w:style>
  <w:style w:type="table" w:styleId="947" w:customStyle="1">
    <w:name w:val="List Table 1 Light - Accent 6"/>
    <w:uiPriority w:val="99"/>
    <w:qFormat/>
    <w:rPr>
      <w:lang w:val="en-US" w:eastAsia="zh-CN" w:bidi="ar-SA"/>
    </w:rPr>
    <w:tblPr/>
  </w:style>
  <w:style w:type="table" w:styleId="948" w:customStyle="1">
    <w:name w:val="List Table 2"/>
    <w:uiPriority w:val="99"/>
    <w:qFormat/>
    <w:rPr>
      <w:lang w:val="en-US" w:eastAsia="zh-CN" w:bidi="ar-SA"/>
    </w:rPr>
    <w:tblPr/>
  </w:style>
  <w:style w:type="table" w:styleId="949" w:customStyle="1">
    <w:name w:val="List Table 2 - Accent 1"/>
    <w:uiPriority w:val="99"/>
    <w:qFormat/>
    <w:rPr>
      <w:lang w:val="en-US" w:eastAsia="zh-CN" w:bidi="ar-SA"/>
    </w:rPr>
    <w:tblPr/>
  </w:style>
  <w:style w:type="table" w:styleId="950" w:customStyle="1">
    <w:name w:val="List Table 2 - Accent 2"/>
    <w:uiPriority w:val="99"/>
    <w:qFormat/>
    <w:rPr>
      <w:lang w:val="en-US" w:eastAsia="zh-CN" w:bidi="ar-SA"/>
    </w:rPr>
    <w:tblPr/>
  </w:style>
  <w:style w:type="table" w:styleId="951" w:customStyle="1">
    <w:name w:val="List Table 2 - Accent 3"/>
    <w:uiPriority w:val="99"/>
    <w:qFormat/>
    <w:rPr>
      <w:lang w:val="en-US" w:eastAsia="zh-CN" w:bidi="ar-SA"/>
    </w:rPr>
    <w:tblPr/>
  </w:style>
  <w:style w:type="table" w:styleId="952" w:customStyle="1">
    <w:name w:val="List Table 2 - Accent 4"/>
    <w:uiPriority w:val="99"/>
    <w:qFormat/>
    <w:rPr>
      <w:lang w:val="en-US" w:eastAsia="zh-CN" w:bidi="ar-SA"/>
    </w:rPr>
    <w:tblPr/>
  </w:style>
  <w:style w:type="table" w:styleId="953" w:customStyle="1">
    <w:name w:val="List Table 2 - Accent 5"/>
    <w:uiPriority w:val="99"/>
    <w:qFormat/>
    <w:rPr>
      <w:lang w:val="en-US" w:eastAsia="zh-CN" w:bidi="ar-SA"/>
    </w:rPr>
    <w:tblPr/>
  </w:style>
  <w:style w:type="table" w:styleId="954" w:customStyle="1">
    <w:name w:val="List Table 2 - Accent 6"/>
    <w:uiPriority w:val="99"/>
    <w:qFormat/>
    <w:rPr>
      <w:lang w:val="en-US" w:eastAsia="zh-CN" w:bidi="ar-SA"/>
    </w:rPr>
    <w:tblPr/>
  </w:style>
  <w:style w:type="table" w:styleId="955" w:customStyle="1">
    <w:name w:val="List Table 3"/>
    <w:uiPriority w:val="99"/>
    <w:qFormat/>
    <w:rPr>
      <w:lang w:val="en-US" w:eastAsia="zh-CN" w:bidi="ar-SA"/>
    </w:rPr>
    <w:tblPr/>
  </w:style>
  <w:style w:type="table" w:styleId="956" w:customStyle="1">
    <w:name w:val="List Table 3 - Accent 1"/>
    <w:uiPriority w:val="99"/>
    <w:qFormat/>
    <w:rPr>
      <w:lang w:val="en-US" w:eastAsia="zh-CN" w:bidi="ar-SA"/>
    </w:rPr>
    <w:tblPr/>
  </w:style>
  <w:style w:type="table" w:styleId="957" w:customStyle="1">
    <w:name w:val="List Table 3 - Accent 2"/>
    <w:uiPriority w:val="99"/>
    <w:qFormat/>
    <w:rPr>
      <w:lang w:val="en-US" w:eastAsia="zh-CN" w:bidi="ar-SA"/>
    </w:rPr>
    <w:tblPr/>
  </w:style>
  <w:style w:type="table" w:styleId="958" w:customStyle="1">
    <w:name w:val="List Table 3 - Accent 3"/>
    <w:uiPriority w:val="99"/>
    <w:qFormat/>
    <w:rPr>
      <w:lang w:val="en-US" w:eastAsia="zh-CN" w:bidi="ar-SA"/>
    </w:rPr>
    <w:tblPr/>
  </w:style>
  <w:style w:type="table" w:styleId="959" w:customStyle="1">
    <w:name w:val="List Table 3 - Accent 4"/>
    <w:uiPriority w:val="99"/>
    <w:qFormat/>
    <w:rPr>
      <w:lang w:val="en-US" w:eastAsia="zh-CN" w:bidi="ar-SA"/>
    </w:rPr>
    <w:tblPr/>
  </w:style>
  <w:style w:type="table" w:styleId="960" w:customStyle="1">
    <w:name w:val="List Table 3 - Accent 5"/>
    <w:uiPriority w:val="99"/>
    <w:qFormat/>
    <w:rPr>
      <w:lang w:val="en-US" w:eastAsia="zh-CN" w:bidi="ar-SA"/>
    </w:rPr>
    <w:tblPr/>
  </w:style>
  <w:style w:type="table" w:styleId="961" w:customStyle="1">
    <w:name w:val="List Table 3 - Accent 6"/>
    <w:uiPriority w:val="99"/>
    <w:qFormat/>
    <w:rPr>
      <w:lang w:val="en-US" w:eastAsia="zh-CN" w:bidi="ar-SA"/>
    </w:rPr>
    <w:tblPr/>
  </w:style>
  <w:style w:type="table" w:styleId="962" w:customStyle="1">
    <w:name w:val="List Table 4"/>
    <w:uiPriority w:val="99"/>
    <w:qFormat/>
    <w:rPr>
      <w:lang w:val="en-US" w:eastAsia="zh-CN" w:bidi="ar-SA"/>
    </w:rPr>
    <w:tblPr/>
  </w:style>
  <w:style w:type="table" w:styleId="963" w:customStyle="1">
    <w:name w:val="List Table 4 - Accent 1"/>
    <w:uiPriority w:val="99"/>
    <w:qFormat/>
    <w:rPr>
      <w:lang w:val="en-US" w:eastAsia="zh-CN" w:bidi="ar-SA"/>
    </w:rPr>
    <w:tblPr/>
  </w:style>
  <w:style w:type="table" w:styleId="964" w:customStyle="1">
    <w:name w:val="List Table 4 - Accent 2"/>
    <w:uiPriority w:val="99"/>
    <w:qFormat/>
    <w:rPr>
      <w:lang w:val="en-US" w:eastAsia="zh-CN" w:bidi="ar-SA"/>
    </w:rPr>
    <w:tblPr/>
  </w:style>
  <w:style w:type="table" w:styleId="965" w:customStyle="1">
    <w:name w:val="List Table 4 - Accent 3"/>
    <w:uiPriority w:val="99"/>
    <w:qFormat/>
    <w:rPr>
      <w:lang w:val="en-US" w:eastAsia="zh-CN" w:bidi="ar-SA"/>
    </w:rPr>
    <w:tblPr/>
  </w:style>
  <w:style w:type="table" w:styleId="966" w:customStyle="1">
    <w:name w:val="List Table 4 - Accent 4"/>
    <w:uiPriority w:val="99"/>
    <w:qFormat/>
    <w:rPr>
      <w:lang w:val="en-US" w:eastAsia="zh-CN" w:bidi="ar-SA"/>
    </w:rPr>
    <w:tblPr/>
  </w:style>
  <w:style w:type="table" w:styleId="967" w:customStyle="1">
    <w:name w:val="List Table 4 - Accent 5"/>
    <w:uiPriority w:val="99"/>
    <w:qFormat/>
    <w:rPr>
      <w:lang w:val="en-US" w:eastAsia="zh-CN" w:bidi="ar-SA"/>
    </w:rPr>
    <w:tblPr/>
  </w:style>
  <w:style w:type="table" w:styleId="968" w:customStyle="1">
    <w:name w:val="List Table 4 - Accent 6"/>
    <w:uiPriority w:val="99"/>
    <w:qFormat/>
    <w:rPr>
      <w:lang w:val="en-US" w:eastAsia="zh-CN" w:bidi="ar-SA"/>
    </w:rPr>
    <w:tblPr/>
  </w:style>
  <w:style w:type="table" w:styleId="969" w:customStyle="1">
    <w:name w:val="List Table 5 Dark"/>
    <w:uiPriority w:val="99"/>
    <w:qFormat/>
    <w:rPr>
      <w:lang w:val="en-US" w:eastAsia="zh-CN" w:bidi="ar-SA"/>
    </w:rPr>
    <w:tblPr/>
  </w:style>
  <w:style w:type="table" w:styleId="970" w:customStyle="1">
    <w:name w:val="List Table 5 Dark - Accent 1"/>
    <w:uiPriority w:val="99"/>
    <w:qFormat/>
    <w:rPr>
      <w:lang w:val="en-US" w:eastAsia="zh-CN" w:bidi="ar-SA"/>
    </w:rPr>
    <w:tblPr/>
  </w:style>
  <w:style w:type="table" w:styleId="971" w:customStyle="1">
    <w:name w:val="List Table 5 Dark - Accent 2"/>
    <w:uiPriority w:val="99"/>
    <w:qFormat/>
    <w:rPr>
      <w:lang w:val="en-US" w:eastAsia="zh-CN" w:bidi="ar-SA"/>
    </w:rPr>
    <w:tblPr/>
  </w:style>
  <w:style w:type="table" w:styleId="972" w:customStyle="1">
    <w:name w:val="List Table 5 Dark - Accent 3"/>
    <w:uiPriority w:val="99"/>
    <w:qFormat/>
    <w:rPr>
      <w:lang w:val="en-US" w:eastAsia="zh-CN" w:bidi="ar-SA"/>
    </w:rPr>
    <w:tblPr/>
  </w:style>
  <w:style w:type="table" w:styleId="973" w:customStyle="1">
    <w:name w:val="List Table 5 Dark - Accent 4"/>
    <w:uiPriority w:val="99"/>
    <w:qFormat/>
    <w:rPr>
      <w:lang w:val="en-US" w:eastAsia="zh-CN" w:bidi="ar-SA"/>
    </w:rPr>
    <w:tblPr/>
  </w:style>
  <w:style w:type="table" w:styleId="974" w:customStyle="1">
    <w:name w:val="List Table 5 Dark - Accent 5"/>
    <w:uiPriority w:val="99"/>
    <w:qFormat/>
    <w:rPr>
      <w:lang w:val="en-US" w:eastAsia="zh-CN" w:bidi="ar-SA"/>
    </w:rPr>
    <w:tblPr/>
  </w:style>
  <w:style w:type="table" w:styleId="975" w:customStyle="1">
    <w:name w:val="List Table 5 Dark - Accent 6"/>
    <w:uiPriority w:val="99"/>
    <w:qFormat/>
    <w:rPr>
      <w:lang w:val="en-US" w:eastAsia="zh-CN" w:bidi="ar-SA"/>
    </w:rPr>
    <w:tblPr/>
  </w:style>
  <w:style w:type="table" w:styleId="976" w:customStyle="1">
    <w:name w:val="List Table 6 Colorful"/>
    <w:uiPriority w:val="99"/>
    <w:qFormat/>
    <w:rPr>
      <w:lang w:val="en-US" w:eastAsia="zh-CN" w:bidi="ar-SA"/>
    </w:rPr>
    <w:tblPr/>
  </w:style>
  <w:style w:type="table" w:styleId="977" w:customStyle="1">
    <w:name w:val="List Table 6 Colorful - Accent 1"/>
    <w:uiPriority w:val="99"/>
    <w:qFormat/>
    <w:rPr>
      <w:lang w:val="en-US" w:eastAsia="zh-CN" w:bidi="ar-SA"/>
    </w:rPr>
    <w:tblPr/>
  </w:style>
  <w:style w:type="table" w:styleId="978" w:customStyle="1">
    <w:name w:val="List Table 6 Colorful - Accent 2"/>
    <w:uiPriority w:val="99"/>
    <w:qFormat/>
    <w:rPr>
      <w:lang w:val="en-US" w:eastAsia="zh-CN" w:bidi="ar-SA"/>
    </w:rPr>
    <w:tblPr/>
  </w:style>
  <w:style w:type="table" w:styleId="979" w:customStyle="1">
    <w:name w:val="List Table 6 Colorful - Accent 3"/>
    <w:uiPriority w:val="99"/>
    <w:qFormat/>
    <w:rPr>
      <w:lang w:val="en-US" w:eastAsia="zh-CN" w:bidi="ar-SA"/>
    </w:rPr>
    <w:tblPr/>
  </w:style>
  <w:style w:type="table" w:styleId="980" w:customStyle="1">
    <w:name w:val="List Table 6 Colorful - Accent 4"/>
    <w:uiPriority w:val="99"/>
    <w:qFormat/>
    <w:rPr>
      <w:lang w:val="en-US" w:eastAsia="zh-CN" w:bidi="ar-SA"/>
    </w:rPr>
    <w:tblPr/>
  </w:style>
  <w:style w:type="table" w:styleId="981" w:customStyle="1">
    <w:name w:val="List Table 6 Colorful - Accent 5"/>
    <w:uiPriority w:val="99"/>
    <w:qFormat/>
    <w:rPr>
      <w:lang w:val="en-US" w:eastAsia="zh-CN" w:bidi="ar-SA"/>
    </w:rPr>
    <w:tblPr/>
  </w:style>
  <w:style w:type="table" w:styleId="982" w:customStyle="1">
    <w:name w:val="List Table 6 Colorful - Accent 6"/>
    <w:uiPriority w:val="99"/>
    <w:qFormat/>
    <w:rPr>
      <w:lang w:val="en-US" w:eastAsia="zh-CN" w:bidi="ar-SA"/>
    </w:rPr>
    <w:tblPr/>
  </w:style>
  <w:style w:type="table" w:styleId="983" w:customStyle="1">
    <w:name w:val="List Table 7 Colorful"/>
    <w:uiPriority w:val="99"/>
    <w:qFormat/>
    <w:rPr>
      <w:lang w:val="en-US" w:eastAsia="zh-CN" w:bidi="ar-SA"/>
    </w:rPr>
    <w:tblPr/>
  </w:style>
  <w:style w:type="table" w:styleId="984" w:customStyle="1">
    <w:name w:val="List Table 7 Colorful - Accent 1"/>
    <w:uiPriority w:val="99"/>
    <w:qFormat/>
    <w:rPr>
      <w:lang w:val="en-US" w:eastAsia="zh-CN" w:bidi="ar-SA"/>
    </w:rPr>
    <w:tblPr/>
  </w:style>
  <w:style w:type="table" w:styleId="985" w:customStyle="1">
    <w:name w:val="List Table 7 Colorful - Accent 2"/>
    <w:uiPriority w:val="99"/>
    <w:qFormat/>
    <w:rPr>
      <w:lang w:val="en-US" w:eastAsia="zh-CN" w:bidi="ar-SA"/>
    </w:rPr>
    <w:tblPr/>
  </w:style>
  <w:style w:type="table" w:styleId="986" w:customStyle="1">
    <w:name w:val="List Table 7 Colorful - Accent 3"/>
    <w:uiPriority w:val="99"/>
    <w:qFormat/>
    <w:rPr>
      <w:lang w:val="en-US" w:eastAsia="zh-CN" w:bidi="ar-SA"/>
    </w:rPr>
    <w:tblPr/>
  </w:style>
  <w:style w:type="table" w:styleId="987" w:customStyle="1">
    <w:name w:val="List Table 7 Colorful - Accent 4"/>
    <w:uiPriority w:val="99"/>
    <w:qFormat/>
    <w:rPr>
      <w:lang w:val="en-US" w:eastAsia="zh-CN" w:bidi="ar-SA"/>
    </w:rPr>
    <w:tblPr/>
  </w:style>
  <w:style w:type="table" w:styleId="988" w:customStyle="1">
    <w:name w:val="List Table 7 Colorful - Accent 5"/>
    <w:uiPriority w:val="99"/>
    <w:qFormat/>
    <w:rPr>
      <w:lang w:val="en-US" w:eastAsia="zh-CN" w:bidi="ar-SA"/>
    </w:rPr>
    <w:tblPr/>
  </w:style>
  <w:style w:type="table" w:styleId="989" w:customStyle="1">
    <w:name w:val="List Table 7 Colorful - Accent 6"/>
    <w:uiPriority w:val="99"/>
    <w:qFormat/>
    <w:rPr>
      <w:lang w:val="en-US" w:eastAsia="zh-CN" w:bidi="ar-SA"/>
    </w:rPr>
    <w:tblPr/>
  </w:style>
  <w:style w:type="table" w:styleId="990" w:customStyle="1">
    <w:name w:val="Lined - Accent"/>
    <w:uiPriority w:val="99"/>
    <w:qFormat/>
    <w:rPr>
      <w:color w:val="404040"/>
      <w:lang w:val="en-US" w:eastAsia="zh-CN" w:bidi="ar-SA"/>
    </w:rPr>
    <w:tblPr/>
  </w:style>
  <w:style w:type="table" w:styleId="991" w:customStyle="1">
    <w:name w:val="Lined - Accent 1"/>
    <w:uiPriority w:val="99"/>
    <w:qFormat/>
    <w:rPr>
      <w:color w:val="404040"/>
      <w:lang w:val="en-US" w:eastAsia="zh-CN" w:bidi="ar-SA"/>
    </w:rPr>
    <w:tblPr/>
  </w:style>
  <w:style w:type="table" w:styleId="992" w:customStyle="1">
    <w:name w:val="Lined - Accent 2"/>
    <w:uiPriority w:val="99"/>
    <w:qFormat/>
    <w:rPr>
      <w:color w:val="404040"/>
      <w:lang w:val="en-US" w:eastAsia="zh-CN" w:bidi="ar-SA"/>
    </w:rPr>
    <w:tblPr/>
  </w:style>
  <w:style w:type="table" w:styleId="993" w:customStyle="1">
    <w:name w:val="Lined - Accent 3"/>
    <w:uiPriority w:val="99"/>
    <w:qFormat/>
    <w:rPr>
      <w:color w:val="404040"/>
      <w:lang w:val="en-US" w:eastAsia="zh-CN" w:bidi="ar-SA"/>
    </w:rPr>
    <w:tblPr/>
  </w:style>
  <w:style w:type="table" w:styleId="994" w:customStyle="1">
    <w:name w:val="Lined - Accent 4"/>
    <w:uiPriority w:val="99"/>
    <w:qFormat/>
    <w:rPr>
      <w:color w:val="404040"/>
      <w:lang w:val="en-US" w:eastAsia="zh-CN" w:bidi="ar-SA"/>
    </w:rPr>
    <w:tblPr/>
  </w:style>
  <w:style w:type="table" w:styleId="995" w:customStyle="1">
    <w:name w:val="Lined - Accent 5"/>
    <w:uiPriority w:val="99"/>
    <w:qFormat/>
    <w:rPr>
      <w:color w:val="404040"/>
      <w:lang w:val="en-US" w:eastAsia="zh-CN" w:bidi="ar-SA"/>
    </w:rPr>
    <w:tblPr/>
  </w:style>
  <w:style w:type="table" w:styleId="996" w:customStyle="1">
    <w:name w:val="Lined - Accent 6"/>
    <w:uiPriority w:val="99"/>
    <w:qFormat/>
    <w:rPr>
      <w:color w:val="404040"/>
      <w:lang w:val="en-US" w:eastAsia="zh-CN" w:bidi="ar-SA"/>
    </w:rPr>
    <w:tblPr/>
  </w:style>
  <w:style w:type="table" w:styleId="997" w:customStyle="1">
    <w:name w:val="Bordered &amp; Lined - Accent"/>
    <w:uiPriority w:val="99"/>
    <w:qFormat/>
    <w:rPr>
      <w:color w:val="404040"/>
      <w:lang w:val="en-US" w:eastAsia="zh-CN" w:bidi="ar-SA"/>
    </w:rPr>
    <w:tblPr/>
  </w:style>
  <w:style w:type="table" w:styleId="998" w:customStyle="1">
    <w:name w:val="Bordered &amp; Lined - Accent 1"/>
    <w:uiPriority w:val="99"/>
    <w:qFormat/>
    <w:rPr>
      <w:color w:val="404040"/>
      <w:lang w:val="en-US" w:eastAsia="zh-CN" w:bidi="ar-SA"/>
    </w:rPr>
    <w:tblPr/>
  </w:style>
  <w:style w:type="table" w:styleId="999" w:customStyle="1">
    <w:name w:val="Bordered &amp; Lined - Accent 2"/>
    <w:uiPriority w:val="99"/>
    <w:qFormat/>
    <w:rPr>
      <w:color w:val="404040"/>
      <w:lang w:val="en-US" w:eastAsia="zh-CN" w:bidi="ar-SA"/>
    </w:rPr>
    <w:tblPr/>
  </w:style>
  <w:style w:type="table" w:styleId="1000" w:customStyle="1">
    <w:name w:val="Bordered &amp; Lined - Accent 3"/>
    <w:uiPriority w:val="99"/>
    <w:qFormat/>
    <w:rPr>
      <w:color w:val="404040"/>
      <w:lang w:val="en-US" w:eastAsia="zh-CN" w:bidi="ar-SA"/>
    </w:rPr>
    <w:tblPr/>
  </w:style>
  <w:style w:type="table" w:styleId="1001" w:customStyle="1">
    <w:name w:val="Bordered &amp; Lined - Accent 4"/>
    <w:uiPriority w:val="99"/>
    <w:qFormat/>
    <w:rPr>
      <w:color w:val="404040"/>
      <w:lang w:val="en-US" w:eastAsia="zh-CN" w:bidi="ar-SA"/>
    </w:rPr>
    <w:tblPr/>
  </w:style>
  <w:style w:type="table" w:styleId="1002" w:customStyle="1">
    <w:name w:val="Bordered &amp; Lined - Accent 5"/>
    <w:uiPriority w:val="99"/>
    <w:qFormat/>
    <w:rPr>
      <w:color w:val="404040"/>
      <w:lang w:val="en-US" w:eastAsia="zh-CN" w:bidi="ar-SA"/>
    </w:rPr>
    <w:tblPr/>
  </w:style>
  <w:style w:type="table" w:styleId="1003" w:customStyle="1">
    <w:name w:val="Bordered &amp; Lined - Accent 6"/>
    <w:uiPriority w:val="99"/>
    <w:qFormat/>
    <w:rPr>
      <w:color w:val="404040"/>
      <w:lang w:val="en-US" w:eastAsia="zh-CN" w:bidi="ar-SA"/>
    </w:rPr>
    <w:tblPr/>
  </w:style>
  <w:style w:type="table" w:styleId="1004" w:customStyle="1">
    <w:name w:val="Bordered"/>
    <w:uiPriority w:val="99"/>
    <w:qFormat/>
    <w:rPr>
      <w:lang w:val="en-US" w:eastAsia="zh-CN" w:bidi="ar-SA"/>
    </w:rPr>
    <w:tblPr/>
  </w:style>
  <w:style w:type="table" w:styleId="1005" w:customStyle="1">
    <w:name w:val="Bordered - Accent 1"/>
    <w:uiPriority w:val="99"/>
    <w:qFormat/>
    <w:rPr>
      <w:lang w:val="en-US" w:eastAsia="zh-CN" w:bidi="ar-SA"/>
    </w:rPr>
    <w:tblPr/>
  </w:style>
  <w:style w:type="table" w:styleId="1006" w:customStyle="1">
    <w:name w:val="Bordered - Accent 2"/>
    <w:uiPriority w:val="99"/>
    <w:qFormat/>
    <w:rPr>
      <w:lang w:val="en-US" w:eastAsia="zh-CN" w:bidi="ar-SA"/>
    </w:rPr>
    <w:tblPr/>
  </w:style>
  <w:style w:type="table" w:styleId="1007" w:customStyle="1">
    <w:name w:val="Bordered - Accent 3"/>
    <w:uiPriority w:val="99"/>
    <w:qFormat/>
    <w:rPr>
      <w:lang w:val="en-US" w:eastAsia="zh-CN" w:bidi="ar-SA"/>
    </w:rPr>
    <w:tblPr/>
  </w:style>
  <w:style w:type="table" w:styleId="1008" w:customStyle="1">
    <w:name w:val="Bordered - Accent 4"/>
    <w:uiPriority w:val="99"/>
    <w:qFormat/>
    <w:rPr>
      <w:lang w:val="en-US" w:eastAsia="zh-CN" w:bidi="ar-SA"/>
    </w:rPr>
    <w:tblPr/>
  </w:style>
  <w:style w:type="table" w:styleId="1009" w:customStyle="1">
    <w:name w:val="Bordered - Accent 5"/>
    <w:uiPriority w:val="99"/>
    <w:qFormat/>
    <w:rPr>
      <w:lang w:val="en-US" w:eastAsia="zh-CN" w:bidi="ar-SA"/>
    </w:rPr>
    <w:tblPr/>
  </w:style>
  <w:style w:type="table" w:styleId="1010" w:customStyle="1">
    <w:name w:val="Bordered - Accent 6"/>
    <w:uiPriority w:val="99"/>
    <w:qFormat/>
    <w:rPr>
      <w:lang w:val="en-US" w:eastAsia="zh-CN" w:bidi="ar-SA"/>
    </w:rPr>
    <w:tblPr/>
  </w:style>
  <w:style w:type="paragraph" w:styleId="1011" w:customStyle="1">
    <w:name w:val="TOC Heading"/>
    <w:uiPriority w:val="39"/>
    <w:unhideWhenUsed/>
    <w:qFormat/>
    <w:rPr>
      <w:rFonts w:hint="default" w:ascii="Times New Roman" w:hAnsi="Times New Roman" w:eastAsia="宋体" w:cs="Times New Roman"/>
      <w:lang w:val="en-US" w:eastAsia="zh-CN" w:bidi="ar-SA"/>
    </w:rPr>
  </w:style>
  <w:style w:type="paragraph" w:styleId="1012" w:customStyle="1">
    <w:name w:val="标题 11"/>
    <w:basedOn w:val="756"/>
    <w:next w:val="756"/>
    <w:link w:val="1013"/>
    <w:uiPriority w:val="9"/>
    <w:qFormat/>
    <w:pPr>
      <w:keepLines/>
      <w:keepNext/>
      <w:spacing w:before="340" w:after="330" w:line="578" w:lineRule="atLeast"/>
      <w:outlineLvl w:val="0"/>
    </w:pPr>
    <w:rPr>
      <w:b/>
      <w:bCs/>
      <w:sz w:val="44"/>
      <w:szCs w:val="44"/>
    </w:rPr>
  </w:style>
  <w:style w:type="character" w:styleId="1013" w:customStyle="1">
    <w:name w:val="标题 1 字符"/>
    <w:link w:val="1012"/>
    <w:uiPriority w:val="9"/>
    <w:qFormat/>
    <w:rPr>
      <w:b/>
      <w:bCs/>
      <w:sz w:val="44"/>
      <w:szCs w:val="44"/>
    </w:rPr>
  </w:style>
  <w:style w:type="paragraph" w:styleId="1014" w:customStyle="1">
    <w:name w:val="标题 21"/>
    <w:basedOn w:val="756"/>
    <w:next w:val="756"/>
    <w:link w:val="1015"/>
    <w:uiPriority w:val="9"/>
    <w:qFormat/>
    <w:pPr>
      <w:jc w:val="center"/>
      <w:keepLines/>
      <w:keepNext/>
      <w:spacing w:before="260" w:after="260" w:line="416" w:lineRule="auto"/>
      <w:outlineLvl w:val="1"/>
    </w:pPr>
    <w:rPr>
      <w:rFonts w:ascii="幼圆" w:hAnsi="Arial" w:eastAsia="楷体_GB2312" w:cs="Times New Roman"/>
      <w:b/>
      <w:sz w:val="24"/>
      <w:szCs w:val="20"/>
    </w:rPr>
  </w:style>
  <w:style w:type="character" w:styleId="1015" w:customStyle="1">
    <w:name w:val="标题 2 字符"/>
    <w:link w:val="1014"/>
    <w:uiPriority w:val="9"/>
    <w:qFormat/>
    <w:rPr>
      <w:rFonts w:ascii="幼圆" w:hAnsi="Arial" w:eastAsia="楷体_GB2312" w:cs="Times New Roman"/>
      <w:b/>
      <w:sz w:val="24"/>
      <w:szCs w:val="20"/>
    </w:rPr>
  </w:style>
  <w:style w:type="paragraph" w:styleId="1016" w:customStyle="1">
    <w:name w:val="标题 31"/>
    <w:basedOn w:val="756"/>
    <w:next w:val="756"/>
    <w:link w:val="1017"/>
    <w:uiPriority w:val="9"/>
    <w:qFormat/>
    <w:pPr>
      <w:keepLines/>
      <w:keepNext/>
      <w:spacing w:before="260" w:after="260" w:line="416" w:lineRule="atLeast"/>
      <w:outlineLvl w:val="2"/>
    </w:pPr>
    <w:rPr>
      <w:b/>
      <w:bCs/>
      <w:sz w:val="32"/>
      <w:szCs w:val="32"/>
    </w:rPr>
  </w:style>
  <w:style w:type="character" w:styleId="1017" w:customStyle="1">
    <w:name w:val="标题 3 字符"/>
    <w:link w:val="1016"/>
    <w:uiPriority w:val="9"/>
    <w:qFormat/>
    <w:rPr>
      <w:b/>
      <w:bCs/>
      <w:sz w:val="32"/>
      <w:szCs w:val="32"/>
    </w:rPr>
  </w:style>
  <w:style w:type="paragraph" w:styleId="1018" w:customStyle="1">
    <w:name w:val="标题 71"/>
    <w:basedOn w:val="756"/>
    <w:next w:val="756"/>
    <w:link w:val="1019"/>
    <w:uiPriority w:val="9"/>
    <w:qFormat/>
    <w:pPr>
      <w:keepLines/>
      <w:keepNext/>
      <w:spacing w:before="240" w:after="64" w:line="320" w:lineRule="atLeast"/>
      <w:outlineLvl w:val="6"/>
    </w:pPr>
    <w:rPr>
      <w:b/>
      <w:bCs/>
      <w:sz w:val="24"/>
      <w:szCs w:val="24"/>
    </w:rPr>
  </w:style>
  <w:style w:type="character" w:styleId="1019" w:customStyle="1">
    <w:name w:val="标题 7 字符"/>
    <w:link w:val="1018"/>
    <w:uiPriority w:val="9"/>
    <w:qFormat/>
    <w:rPr>
      <w:b/>
      <w:bCs/>
      <w:sz w:val="24"/>
      <w:szCs w:val="24"/>
    </w:rPr>
  </w:style>
  <w:style w:type="character" w:styleId="1020" w:customStyle="1">
    <w:name w:val="默认段落字体1"/>
    <w:link w:val="756"/>
    <w:uiPriority w:val="1"/>
    <w:unhideWhenUsed/>
    <w:qFormat/>
  </w:style>
  <w:style w:type="table" w:styleId="1021" w:customStyle="1">
    <w:name w:val="普通表格1"/>
    <w:uiPriority w:val="99"/>
    <w:unhideWhenUsed/>
    <w:qFormat/>
    <w:rPr>
      <w:lang w:val="en-US" w:eastAsia="zh-CN" w:bidi="ar-SA"/>
    </w:rPr>
    <w:tblPr/>
  </w:style>
  <w:style w:type="paragraph" w:styleId="1022" w:customStyle="1">
    <w:name w:val="列表 31"/>
    <w:basedOn w:val="756"/>
    <w:uiPriority w:val="0"/>
    <w:qFormat/>
    <w:pPr>
      <w:ind w:left="100" w:hanging="200"/>
      <w:spacing w:line="240" w:lineRule="auto"/>
    </w:pPr>
    <w:rPr>
      <w:rFonts w:ascii="Times New Roman" w:hAnsi="Times New Roman" w:eastAsia="宋体" w:cs="Times New Roman"/>
      <w:szCs w:val="21"/>
    </w:rPr>
  </w:style>
  <w:style w:type="paragraph" w:styleId="1023" w:customStyle="1">
    <w:name w:val="目录 71"/>
    <w:basedOn w:val="756"/>
    <w:next w:val="756"/>
    <w:uiPriority w:val="0"/>
    <w:unhideWhenUsed/>
    <w:qFormat/>
    <w:pPr>
      <w:ind w:left="2520"/>
    </w:pPr>
    <w:rPr>
      <w:rFonts w:ascii="Calibri" w:hAnsi="Calibri" w:eastAsia="宋体" w:cs="Times New Roman"/>
    </w:rPr>
  </w:style>
  <w:style w:type="paragraph" w:styleId="1024" w:customStyle="1">
    <w:name w:val="正文缩进1"/>
    <w:basedOn w:val="756"/>
    <w:link w:val="1025"/>
    <w:uiPriority w:val="0"/>
    <w:qFormat/>
    <w:pPr>
      <w:ind w:firstLine="420"/>
      <w:spacing w:line="240" w:lineRule="auto"/>
    </w:pPr>
    <w:rPr>
      <w:rFonts w:ascii="Times New Roman" w:hAnsi="Times New Roman" w:eastAsia="宋体" w:cs="Times New Roman"/>
      <w:szCs w:val="20"/>
    </w:rPr>
  </w:style>
  <w:style w:type="character" w:styleId="1025" w:customStyle="1">
    <w:name w:val="正文缩进 字符"/>
    <w:link w:val="1024"/>
    <w:uiPriority w:val="0"/>
    <w:qFormat/>
    <w:rPr>
      <w:rFonts w:ascii="Times New Roman" w:hAnsi="Times New Roman" w:eastAsia="宋体" w:cs="Times New Roman"/>
      <w:szCs w:val="20"/>
    </w:rPr>
  </w:style>
  <w:style w:type="paragraph" w:styleId="1026" w:customStyle="1">
    <w:name w:val="批注文字1"/>
    <w:basedOn w:val="756"/>
    <w:link w:val="1027"/>
    <w:uiPriority w:val="99"/>
    <w:unhideWhenUsed/>
    <w:qFormat/>
    <w:pPr>
      <w:jc w:val="left"/>
    </w:pPr>
  </w:style>
  <w:style w:type="character" w:styleId="1027" w:customStyle="1">
    <w:name w:val="批注文字 字符"/>
    <w:link w:val="1026"/>
    <w:uiPriority w:val="0"/>
    <w:qFormat/>
    <w:rPr>
      <w:sz w:val="21"/>
      <w:szCs w:val="22"/>
    </w:rPr>
  </w:style>
  <w:style w:type="paragraph" w:styleId="1028" w:customStyle="1">
    <w:name w:val="正文文本1"/>
    <w:basedOn w:val="756"/>
    <w:link w:val="1029"/>
    <w:uiPriority w:val="0"/>
    <w:qFormat/>
    <w:pPr>
      <w:spacing w:line="240" w:lineRule="auto"/>
    </w:pPr>
    <w:rPr>
      <w:rFonts w:ascii="楷体_GB2312" w:hAnsi="Arial" w:eastAsia="楷体_GB2312" w:cs="Times New Roman"/>
      <w:sz w:val="28"/>
      <w:szCs w:val="20"/>
    </w:rPr>
  </w:style>
  <w:style w:type="character" w:styleId="1029" w:customStyle="1">
    <w:name w:val="正文文本 字符"/>
    <w:link w:val="1028"/>
    <w:uiPriority w:val="0"/>
    <w:qFormat/>
    <w:rPr>
      <w:rFonts w:ascii="楷体_GB2312" w:hAnsi="Arial" w:eastAsia="楷体_GB2312" w:cs="Times New Roman"/>
      <w:sz w:val="28"/>
      <w:szCs w:val="20"/>
    </w:rPr>
  </w:style>
  <w:style w:type="paragraph" w:styleId="1030" w:customStyle="1">
    <w:name w:val="正文文本缩进1"/>
    <w:basedOn w:val="756"/>
    <w:link w:val="1031"/>
    <w:uiPriority w:val="99"/>
    <w:unhideWhenUsed/>
    <w:qFormat/>
    <w:pPr>
      <w:ind w:left="420"/>
      <w:spacing w:after="120"/>
    </w:pPr>
  </w:style>
  <w:style w:type="character" w:styleId="1031" w:customStyle="1">
    <w:name w:val="正文文本缩进 字符"/>
    <w:link w:val="1030"/>
    <w:uiPriority w:val="99"/>
    <w:semiHidden/>
    <w:qFormat/>
  </w:style>
  <w:style w:type="paragraph" w:styleId="1032" w:customStyle="1">
    <w:name w:val="列表接续1"/>
    <w:basedOn w:val="756"/>
    <w:uiPriority w:val="99"/>
    <w:unhideWhenUsed/>
    <w:qFormat/>
    <w:pPr>
      <w:contextualSpacing/>
      <w:ind w:left="420"/>
      <w:spacing w:after="120"/>
    </w:pPr>
  </w:style>
  <w:style w:type="paragraph" w:styleId="1033" w:customStyle="1">
    <w:name w:val="文本块1"/>
    <w:basedOn w:val="756"/>
    <w:uiPriority w:val="0"/>
    <w:qFormat/>
    <w:pPr>
      <w:ind w:left="630" w:right="630"/>
      <w:jc w:val="center"/>
      <w:spacing w:line="240" w:lineRule="auto"/>
    </w:pPr>
    <w:rPr>
      <w:rFonts w:ascii="宋体" w:hAnsi="Times New Roman" w:eastAsia="宋体" w:cs="Times New Roman"/>
      <w:b/>
      <w:sz w:val="32"/>
      <w:szCs w:val="24"/>
    </w:rPr>
  </w:style>
  <w:style w:type="paragraph" w:styleId="1034" w:customStyle="1">
    <w:name w:val="目录 51"/>
    <w:basedOn w:val="756"/>
    <w:next w:val="756"/>
    <w:uiPriority w:val="39"/>
    <w:unhideWhenUsed/>
    <w:qFormat/>
    <w:pPr>
      <w:ind w:left="1680"/>
    </w:pPr>
    <w:rPr>
      <w:rFonts w:ascii="Calibri" w:hAnsi="Calibri" w:eastAsia="宋体" w:cs="Times New Roman"/>
    </w:rPr>
  </w:style>
  <w:style w:type="paragraph" w:styleId="1035" w:customStyle="1">
    <w:name w:val="目录 31"/>
    <w:basedOn w:val="756"/>
    <w:next w:val="756"/>
    <w:uiPriority w:val="39"/>
    <w:qFormat/>
    <w:pPr>
      <w:ind w:left="420"/>
      <w:jc w:val="left"/>
      <w:spacing w:line="240" w:lineRule="auto"/>
    </w:pPr>
    <w:rPr>
      <w:rFonts w:ascii="Times New Roman" w:hAnsi="Times New Roman" w:eastAsia="宋体" w:cs="Times New Roman"/>
      <w:iCs/>
      <w:szCs w:val="24"/>
    </w:rPr>
  </w:style>
  <w:style w:type="paragraph" w:styleId="1036" w:customStyle="1">
    <w:name w:val="纯文本1"/>
    <w:basedOn w:val="756"/>
    <w:link w:val="1037"/>
    <w:uiPriority w:val="0"/>
    <w:qFormat/>
    <w:pPr>
      <w:spacing w:line="240" w:lineRule="auto"/>
    </w:pPr>
    <w:rPr>
      <w:rFonts w:ascii="宋体" w:hAnsi="Courier New" w:cs="Courier New"/>
      <w:szCs w:val="21"/>
    </w:rPr>
  </w:style>
  <w:style w:type="character" w:styleId="1037" w:customStyle="1">
    <w:name w:val="纯文本 字符"/>
    <w:link w:val="1036"/>
    <w:uiPriority w:val="0"/>
    <w:qFormat/>
    <w:rPr>
      <w:rFonts w:ascii="宋体" w:hAnsi="Courier New" w:cs="Courier New"/>
      <w:szCs w:val="21"/>
    </w:rPr>
  </w:style>
  <w:style w:type="paragraph" w:styleId="1038" w:customStyle="1">
    <w:name w:val="目录 81"/>
    <w:basedOn w:val="756"/>
    <w:next w:val="756"/>
    <w:uiPriority w:val="39"/>
    <w:unhideWhenUsed/>
    <w:qFormat/>
    <w:pPr>
      <w:ind w:left="2940"/>
    </w:pPr>
    <w:rPr>
      <w:rFonts w:ascii="Calibri" w:hAnsi="Calibri" w:eastAsia="宋体" w:cs="Times New Roman"/>
    </w:rPr>
  </w:style>
  <w:style w:type="paragraph" w:styleId="1039" w:customStyle="1">
    <w:name w:val="日期1"/>
    <w:basedOn w:val="756"/>
    <w:next w:val="756"/>
    <w:link w:val="1040"/>
    <w:uiPriority w:val="0"/>
    <w:qFormat/>
    <w:pPr>
      <w:ind w:left="100"/>
      <w:spacing w:line="240" w:lineRule="auto"/>
    </w:pPr>
    <w:rPr>
      <w:rFonts w:ascii="仿宋_GB2312" w:hAnsi="Times New Roman" w:eastAsia="仿宋_GB2312" w:cs="Times New Roman"/>
      <w:b/>
      <w:sz w:val="36"/>
      <w:szCs w:val="24"/>
    </w:rPr>
  </w:style>
  <w:style w:type="character" w:styleId="1040" w:customStyle="1">
    <w:name w:val="日期 字符"/>
    <w:link w:val="1039"/>
    <w:uiPriority w:val="0"/>
    <w:qFormat/>
    <w:rPr>
      <w:rFonts w:ascii="仿宋_GB2312" w:hAnsi="Times New Roman" w:eastAsia="仿宋_GB2312" w:cs="Times New Roman"/>
      <w:b/>
      <w:sz w:val="36"/>
      <w:szCs w:val="24"/>
    </w:rPr>
  </w:style>
  <w:style w:type="paragraph" w:styleId="1041" w:customStyle="1">
    <w:name w:val="正文文本缩进 21"/>
    <w:basedOn w:val="756"/>
    <w:link w:val="1042"/>
    <w:uiPriority w:val="99"/>
    <w:unhideWhenUsed/>
    <w:qFormat/>
    <w:pPr>
      <w:ind w:left="420"/>
      <w:spacing w:after="120" w:line="480" w:lineRule="auto"/>
    </w:pPr>
  </w:style>
  <w:style w:type="character" w:styleId="1042" w:customStyle="1">
    <w:name w:val="正文文本缩进 2 字符"/>
    <w:link w:val="1041"/>
    <w:uiPriority w:val="0"/>
    <w:qFormat/>
    <w:rPr>
      <w:sz w:val="21"/>
      <w:szCs w:val="22"/>
    </w:rPr>
  </w:style>
  <w:style w:type="paragraph" w:styleId="1043" w:customStyle="1">
    <w:name w:val="批注框文本1"/>
    <w:basedOn w:val="756"/>
    <w:link w:val="1044"/>
    <w:uiPriority w:val="99"/>
    <w:unhideWhenUsed/>
    <w:qFormat/>
    <w:pPr>
      <w:spacing w:line="240" w:lineRule="auto"/>
    </w:pPr>
    <w:rPr>
      <w:sz w:val="18"/>
      <w:szCs w:val="18"/>
    </w:rPr>
  </w:style>
  <w:style w:type="character" w:styleId="1044" w:customStyle="1">
    <w:name w:val="批注框文本 字符"/>
    <w:link w:val="1043"/>
    <w:uiPriority w:val="99"/>
    <w:semiHidden/>
    <w:qFormat/>
    <w:rPr>
      <w:sz w:val="18"/>
      <w:szCs w:val="18"/>
    </w:rPr>
  </w:style>
  <w:style w:type="paragraph" w:styleId="1045" w:customStyle="1">
    <w:name w:val="页脚1"/>
    <w:basedOn w:val="756"/>
    <w:link w:val="1046"/>
    <w:uiPriority w:val="99"/>
    <w:unhideWhenUsed/>
    <w:qFormat/>
    <w:pPr>
      <w:jc w:val="left"/>
      <w:spacing w:line="240" w:lineRule="atLeast"/>
      <w:tabs>
        <w:tab w:val="center" w:pos="4153" w:leader="none"/>
        <w:tab w:val="right" w:pos="8306" w:leader="none"/>
      </w:tabs>
    </w:pPr>
    <w:rPr>
      <w:sz w:val="18"/>
      <w:szCs w:val="18"/>
    </w:rPr>
  </w:style>
  <w:style w:type="character" w:styleId="1046" w:customStyle="1">
    <w:name w:val="页脚 字符"/>
    <w:link w:val="1045"/>
    <w:uiPriority w:val="99"/>
    <w:qFormat/>
    <w:rPr>
      <w:sz w:val="18"/>
      <w:szCs w:val="18"/>
    </w:rPr>
  </w:style>
  <w:style w:type="paragraph" w:styleId="1047" w:customStyle="1">
    <w:name w:val="页眉1"/>
    <w:basedOn w:val="756"/>
    <w:link w:val="1048"/>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048" w:customStyle="1">
    <w:name w:val="页眉 字符"/>
    <w:link w:val="1047"/>
    <w:uiPriority w:val="99"/>
    <w:qFormat/>
    <w:rPr>
      <w:sz w:val="18"/>
      <w:szCs w:val="18"/>
    </w:rPr>
  </w:style>
  <w:style w:type="paragraph" w:styleId="1049" w:customStyle="1">
    <w:name w:val="目录 11"/>
    <w:basedOn w:val="756"/>
    <w:next w:val="756"/>
    <w:uiPriority w:val="39"/>
    <w:qFormat/>
    <w:pPr>
      <w:jc w:val="left"/>
    </w:pPr>
    <w:rPr>
      <w:rFonts w:ascii="楷体_GB2312" w:hAnsi="Times New Roman" w:eastAsia="宋体" w:cs="Times New Roman"/>
      <w:b/>
      <w:bCs/>
      <w:caps/>
      <w:sz w:val="28"/>
      <w:szCs w:val="44"/>
    </w:rPr>
  </w:style>
  <w:style w:type="paragraph" w:styleId="1050" w:customStyle="1">
    <w:name w:val="目录 41"/>
    <w:basedOn w:val="756"/>
    <w:next w:val="756"/>
    <w:uiPriority w:val="39"/>
    <w:unhideWhenUsed/>
    <w:qFormat/>
    <w:pPr>
      <w:ind w:left="1260"/>
    </w:pPr>
    <w:rPr>
      <w:rFonts w:ascii="Calibri" w:hAnsi="Calibri" w:eastAsia="宋体" w:cs="Times New Roman"/>
    </w:rPr>
  </w:style>
  <w:style w:type="paragraph" w:styleId="1051" w:customStyle="1">
    <w:name w:val="目录 61"/>
    <w:basedOn w:val="756"/>
    <w:next w:val="756"/>
    <w:uiPriority w:val="39"/>
    <w:unhideWhenUsed/>
    <w:qFormat/>
    <w:pPr>
      <w:ind w:left="2100"/>
    </w:pPr>
    <w:rPr>
      <w:rFonts w:ascii="Calibri" w:hAnsi="Calibri" w:eastAsia="宋体" w:cs="Times New Roman"/>
    </w:rPr>
  </w:style>
  <w:style w:type="paragraph" w:styleId="1052" w:customStyle="1">
    <w:name w:val="正文文本缩进 31"/>
    <w:basedOn w:val="756"/>
    <w:link w:val="1053"/>
    <w:uiPriority w:val="99"/>
    <w:unhideWhenUsed/>
    <w:qFormat/>
    <w:pPr>
      <w:ind w:left="420"/>
      <w:spacing w:after="120"/>
    </w:pPr>
    <w:rPr>
      <w:sz w:val="16"/>
      <w:szCs w:val="16"/>
    </w:rPr>
  </w:style>
  <w:style w:type="character" w:styleId="1053" w:customStyle="1">
    <w:name w:val="正文文本缩进 3 字符"/>
    <w:link w:val="1052"/>
    <w:uiPriority w:val="99"/>
    <w:semiHidden/>
    <w:qFormat/>
    <w:rPr>
      <w:sz w:val="16"/>
      <w:szCs w:val="16"/>
    </w:rPr>
  </w:style>
  <w:style w:type="paragraph" w:styleId="1054" w:customStyle="1">
    <w:name w:val="目录 21"/>
    <w:basedOn w:val="756"/>
    <w:next w:val="756"/>
    <w:uiPriority w:val="39"/>
    <w:unhideWhenUsed/>
    <w:qFormat/>
    <w:pPr>
      <w:ind w:left="420"/>
    </w:pPr>
  </w:style>
  <w:style w:type="paragraph" w:styleId="1055" w:customStyle="1">
    <w:name w:val="目录 91"/>
    <w:basedOn w:val="756"/>
    <w:next w:val="756"/>
    <w:uiPriority w:val="39"/>
    <w:unhideWhenUsed/>
    <w:qFormat/>
    <w:pPr>
      <w:ind w:left="3360"/>
    </w:pPr>
    <w:rPr>
      <w:rFonts w:ascii="Calibri" w:hAnsi="Calibri" w:eastAsia="宋体" w:cs="Times New Roman"/>
    </w:rPr>
  </w:style>
  <w:style w:type="paragraph" w:styleId="1056" w:customStyle="1">
    <w:name w:val="普通(网站)1"/>
    <w:basedOn w:val="756"/>
    <w:link w:val="1057"/>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1057" w:customStyle="1">
    <w:name w:val="普通(网站) 字符"/>
    <w:link w:val="1056"/>
    <w:uiPriority w:val="0"/>
    <w:qFormat/>
    <w:rPr>
      <w:rFonts w:ascii="宋体" w:hAnsi="宋体" w:eastAsia="宋体" w:cs="宋体"/>
      <w:color w:val="000000"/>
      <w:sz w:val="24"/>
      <w:szCs w:val="24"/>
    </w:rPr>
  </w:style>
  <w:style w:type="paragraph" w:styleId="1058" w:customStyle="1">
    <w:name w:val="批注主题1"/>
    <w:basedOn w:val="1026"/>
    <w:next w:val="1026"/>
    <w:link w:val="1059"/>
    <w:uiPriority w:val="99"/>
    <w:unhideWhenUsed/>
    <w:qFormat/>
    <w:rPr>
      <w:b/>
      <w:bCs/>
    </w:rPr>
  </w:style>
  <w:style w:type="character" w:styleId="1059" w:customStyle="1">
    <w:name w:val="批注主题 字符"/>
    <w:link w:val="1058"/>
    <w:uiPriority w:val="99"/>
    <w:semiHidden/>
    <w:qFormat/>
    <w:rPr>
      <w:b/>
      <w:bCs/>
      <w:sz w:val="21"/>
      <w:szCs w:val="22"/>
    </w:rPr>
  </w:style>
  <w:style w:type="table" w:styleId="1060" w:customStyle="1">
    <w:name w:val="网格型11"/>
    <w:basedOn w:val="1021"/>
    <w:uiPriority w:val="59"/>
    <w:qFormat/>
    <w:pPr>
      <w:spacing w:line="240" w:lineRule="auto"/>
    </w:pPr>
    <w:tblPr/>
  </w:style>
  <w:style w:type="character" w:styleId="1061" w:customStyle="1">
    <w:name w:val="页码1"/>
    <w:link w:val="756"/>
    <w:uiPriority w:val="0"/>
    <w:qFormat/>
  </w:style>
  <w:style w:type="character" w:styleId="1062" w:customStyle="1">
    <w:name w:val="超链接1"/>
    <w:link w:val="756"/>
    <w:uiPriority w:val="99"/>
    <w:qFormat/>
    <w:rPr>
      <w:color w:val="0000ff"/>
      <w:u w:val="single"/>
    </w:rPr>
  </w:style>
  <w:style w:type="character" w:styleId="1063" w:customStyle="1">
    <w:name w:val="批注引用1"/>
    <w:link w:val="756"/>
    <w:uiPriority w:val="99"/>
    <w:unhideWhenUsed/>
    <w:qFormat/>
    <w:rPr>
      <w:sz w:val="21"/>
      <w:szCs w:val="21"/>
    </w:rPr>
  </w:style>
  <w:style w:type="paragraph" w:styleId="1064" w:customStyle="1">
    <w:name w:val="列表段落1"/>
    <w:basedOn w:val="756"/>
    <w:uiPriority w:val="34"/>
    <w:qFormat/>
    <w:pPr>
      <w:ind w:firstLine="420"/>
      <w:spacing w:line="240" w:lineRule="auto"/>
    </w:pPr>
    <w:rPr>
      <w:rFonts w:ascii="等线" w:hAnsi="等线" w:eastAsia="等线" w:cs="宋体"/>
    </w:rPr>
  </w:style>
  <w:style w:type="character" w:styleId="1065" w:customStyle="1">
    <w:name w:val="htd0"/>
    <w:link w:val="756"/>
    <w:uiPriority w:val="0"/>
    <w:qFormat/>
  </w:style>
  <w:style w:type="paragraph" w:styleId="1066"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067" w:customStyle="1">
    <w:name w:val="正文缩进 Char3"/>
    <w:link w:val="756"/>
    <w:uiPriority w:val="0"/>
    <w:qFormat/>
    <w:rPr>
      <w:rFonts w:ascii="Times New Roman" w:hAnsi="Times New Roman" w:eastAsia="宋体" w:cs="Times New Roman"/>
      <w:szCs w:val="24"/>
    </w:rPr>
  </w:style>
  <w:style w:type="character" w:styleId="1068" w:customStyle="1">
    <w:name w:val="纯文本 Char"/>
    <w:link w:val="756"/>
    <w:uiPriority w:val="99"/>
    <w:semiHidden/>
    <w:qFormat/>
    <w:rPr>
      <w:rFonts w:ascii="宋体" w:hAnsi="Courier New" w:eastAsia="宋体" w:cs="Courier New"/>
      <w:szCs w:val="21"/>
    </w:rPr>
  </w:style>
  <w:style w:type="paragraph" w:styleId="1069" w:customStyle="1">
    <w:name w:val="Andy_正文格式"/>
    <w:basedOn w:val="756"/>
    <w:uiPriority w:val="0"/>
    <w:qFormat/>
    <w:pPr>
      <w:ind w:firstLine="560"/>
      <w:jc w:val="left"/>
      <w:spacing w:line="240" w:lineRule="auto"/>
    </w:pPr>
    <w:rPr>
      <w:rFonts w:ascii="仿宋_GB2312" w:hAnsi="Times New Roman" w:eastAsia="仿宋_GB2312" w:cs="Times New Roman"/>
      <w:sz w:val="28"/>
      <w:szCs w:val="28"/>
    </w:rPr>
  </w:style>
  <w:style w:type="character" w:styleId="1070" w:customStyle="1">
    <w:name w:val="p141"/>
    <w:link w:val="756"/>
    <w:uiPriority w:val="0"/>
    <w:qFormat/>
    <w:rPr>
      <w:rFonts w:ascii="Calibri" w:hAnsi="Calibri" w:eastAsia="宋体" w:cs="宋体"/>
      <w:sz w:val="21"/>
      <w:szCs w:val="21"/>
      <w:lang w:val="en-US" w:eastAsia="zh-CN" w:bidi="ar-SA"/>
    </w:rPr>
  </w:style>
  <w:style w:type="paragraph" w:styleId="1071" w:customStyle="1">
    <w:name w:val="样式 宋体 五号 两端对齐 行距: 单倍行距"/>
    <w:basedOn w:val="756"/>
    <w:uiPriority w:val="0"/>
    <w:qFormat/>
    <w:pPr>
      <w:numPr>
        <w:ilvl w:val="0"/>
        <w:numId w:val="2"/>
      </w:numPr>
      <w:ind w:left="0" w:firstLine="0"/>
      <w:spacing w:line="240" w:lineRule="auto"/>
    </w:pPr>
    <w:rPr>
      <w:rFonts w:ascii="宋体" w:hAnsi="宋体" w:eastAsia="宋体" w:cs="宋体"/>
      <w:szCs w:val="20"/>
    </w:rPr>
  </w:style>
  <w:style w:type="paragraph" w:styleId="1072" w:customStyle="1">
    <w:name w:val="样式1"/>
    <w:basedOn w:val="756"/>
    <w:uiPriority w:val="0"/>
    <w:qFormat/>
    <w:pPr>
      <w:numPr>
        <w:ilvl w:val="1"/>
        <w:numId w:val="3"/>
      </w:numPr>
      <w:spacing w:line="240" w:lineRule="auto"/>
    </w:pPr>
    <w:rPr>
      <w:rFonts w:ascii="宋体" w:hAnsi="宋体" w:eastAsia="宋体" w:cs="Times New Roman"/>
      <w:szCs w:val="21"/>
    </w:rPr>
  </w:style>
  <w:style w:type="paragraph" w:styleId="1073" w:customStyle="1">
    <w:name w:val="Char"/>
    <w:basedOn w:val="756"/>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074" w:customStyle="1">
    <w:name w:val="列出段落3"/>
    <w:basedOn w:val="756"/>
    <w:uiPriority w:val="99"/>
    <w:qFormat/>
    <w:pPr>
      <w:ind w:firstLine="420"/>
      <w:spacing w:line="240" w:lineRule="auto"/>
    </w:pPr>
    <w:rPr>
      <w:rFonts w:ascii="Calibri" w:hAnsi="Calibri" w:eastAsia="宋体" w:cs="Times New Roman"/>
    </w:rPr>
  </w:style>
  <w:style w:type="paragraph" w:styleId="1075" w:customStyle="1">
    <w:name w:val="列出段落1"/>
    <w:basedOn w:val="756"/>
    <w:uiPriority w:val="0"/>
    <w:qFormat/>
    <w:pPr>
      <w:ind w:firstLine="420"/>
      <w:spacing w:line="240" w:lineRule="auto"/>
    </w:pPr>
    <w:rPr>
      <w:rFonts w:ascii="Times New Roman" w:hAnsi="Times New Roman" w:eastAsia="宋体" w:cs="Times New Roman"/>
      <w:szCs w:val="24"/>
    </w:rPr>
  </w:style>
  <w:style w:type="paragraph" w:styleId="107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7" w:customStyle="1">
    <w:name w:val="TOC 标题"/>
    <w:basedOn w:val="1012"/>
    <w:next w:val="756"/>
    <w:uiPriority w:val="39"/>
    <w:qFormat/>
    <w:pPr>
      <w:jc w:val="left"/>
      <w:spacing w:before="240" w:after="0" w:line="259" w:lineRule="auto"/>
      <w:widowControl/>
      <w:outlineLvl w:val="9"/>
    </w:pPr>
    <w:rPr>
      <w:rFonts w:ascii="Cambria" w:hAnsi="Cambria" w:eastAsia="宋体" w:cs="Times New Roman"/>
      <w:b w:val="0"/>
      <w:bCs w:val="0"/>
      <w:color w:val="365f91"/>
      <w:sz w:val="32"/>
      <w:szCs w:val="32"/>
    </w:rPr>
  </w:style>
  <w:style w:type="character" w:styleId="1078" w:customStyle="1">
    <w:name w:val="titlebody"/>
    <w:link w:val="756"/>
    <w:uiPriority w:val="0"/>
    <w:qFormat/>
    <w:rPr>
      <w:rFonts w:ascii="宋体" w:hAnsi="宋体" w:eastAsia="宋体" w:cs="宋体"/>
      <w:b/>
      <w:bCs/>
      <w:color w:val="000000"/>
      <w:sz w:val="24"/>
      <w:szCs w:val="24"/>
    </w:rPr>
  </w:style>
  <w:style w:type="paragraph" w:styleId="1079"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080" w:customStyle="1">
    <w:name w:val="Normal_1"/>
    <w:uiPriority w:val="0"/>
    <w:qFormat/>
    <w:pPr>
      <w:jc w:val="both"/>
      <w:widowControl w:val="off"/>
    </w:pPr>
    <w:rPr>
      <w:rFonts w:hint="default" w:ascii="Times New Roman" w:hAnsi="Times New Roman" w:eastAsia="宋体" w:cs="Times New Roman"/>
      <w:lang w:val="en-US" w:eastAsia="zh-CN" w:bidi="ar-SA"/>
    </w:rPr>
  </w:style>
  <w:style w:type="paragraph" w:styleId="1081" w:customStyle="1">
    <w:name w:val="正文_1"/>
    <w:uiPriority w:val="0"/>
    <w:qFormat/>
    <w:pPr>
      <w:jc w:val="both"/>
      <w:widowControl w:val="off"/>
    </w:pPr>
    <w:rPr>
      <w:rFonts w:hint="default" w:ascii="Times New Roman" w:hAnsi="Times New Roman" w:eastAsia="宋体" w:cs="Times New Roman"/>
      <w:lang w:val="en-US" w:eastAsia="zh-CN" w:bidi="ar-SA"/>
    </w:rPr>
  </w:style>
  <w:style w:type="paragraph" w:styleId="108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3"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84"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85"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08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87"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88"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89"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9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091"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092"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093"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094"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09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096"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097"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098"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099" w:customStyle="1">
    <w:name w:val="Normal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0" w:customStyle="1">
    <w:name w:val="正文_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1"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102"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103"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104" w:customStyle="1">
    <w:name w:val="Normal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5"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06" w:customStyle="1">
    <w:name w:val="Normal_2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7"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08"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109"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110"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111" w:customStyle="1">
    <w:name w:val="Normal_2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2"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113" w:customStyle="1">
    <w:name w:val="Normal_2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4"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115" w:customStyle="1">
    <w:name w:val="Normal_3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6" w:customStyle="1">
    <w:name w:val="Normal Indent_0"/>
    <w:basedOn w:val="1115"/>
    <w:link w:val="1117"/>
    <w:uiPriority w:val="0"/>
    <w:qFormat/>
    <w:pPr>
      <w:ind w:firstLine="420"/>
      <w:jc w:val="left"/>
    </w:pPr>
    <w:rPr>
      <w:rFonts w:ascii="楷体" w:hAnsi="Tms Rmn" w:eastAsia="楷体"/>
      <w:b/>
      <w:sz w:val="32"/>
      <w:szCs w:val="20"/>
    </w:rPr>
  </w:style>
  <w:style w:type="character" w:styleId="1117" w:customStyle="1">
    <w:name w:val="正文缩进 Char_0_0"/>
    <w:link w:val="1116"/>
    <w:uiPriority w:val="0"/>
    <w:qFormat/>
    <w:rPr>
      <w:rFonts w:ascii="楷体" w:hAnsi="Tms Rmn" w:eastAsia="楷体"/>
      <w:b/>
      <w:sz w:val="32"/>
    </w:rPr>
  </w:style>
  <w:style w:type="paragraph" w:styleId="1118" w:customStyle="1">
    <w:name w:val="Normal_3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9"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120" w:customStyle="1">
    <w:name w:val="Normal_3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1" w:customStyle="1">
    <w:name w:val="Normal Indent_1"/>
    <w:basedOn w:val="1120"/>
    <w:link w:val="1122"/>
    <w:uiPriority w:val="0"/>
    <w:qFormat/>
    <w:pPr>
      <w:ind w:firstLine="420"/>
      <w:jc w:val="left"/>
    </w:pPr>
    <w:rPr>
      <w:rFonts w:ascii="楷体" w:hAnsi="Tms Rmn" w:eastAsia="楷体"/>
      <w:b/>
      <w:sz w:val="32"/>
      <w:szCs w:val="20"/>
    </w:rPr>
  </w:style>
  <w:style w:type="character" w:styleId="1122" w:customStyle="1">
    <w:name w:val="正文缩进 Char_1"/>
    <w:link w:val="1121"/>
    <w:uiPriority w:val="0"/>
    <w:qFormat/>
    <w:rPr>
      <w:rFonts w:ascii="楷体" w:hAnsi="Tms Rmn" w:eastAsia="楷体"/>
      <w:b/>
      <w:sz w:val="32"/>
    </w:rPr>
  </w:style>
  <w:style w:type="paragraph" w:styleId="1123"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124" w:customStyle="1">
    <w:name w:val="Normal_1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6"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127"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128"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129" w:customStyle="1">
    <w:name w:val="Normal_17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131"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132" w:customStyle="1">
    <w:name w:val="Normal Indent_0_0"/>
    <w:basedOn w:val="1133"/>
    <w:link w:val="1134"/>
    <w:uiPriority w:val="0"/>
    <w:qFormat/>
    <w:pPr>
      <w:ind w:firstLine="420"/>
      <w:jc w:val="left"/>
    </w:pPr>
    <w:rPr>
      <w:rFonts w:ascii="楷体" w:hAnsi="Tms Rmn" w:eastAsia="楷体"/>
      <w:b/>
      <w:sz w:val="32"/>
      <w:szCs w:val="20"/>
      <w:lang w:val="en-US" w:eastAsia="zh-CN"/>
    </w:rPr>
  </w:style>
  <w:style w:type="paragraph" w:styleId="1133" w:customStyle="1">
    <w:name w:val="Normal_4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34" w:customStyle="1">
    <w:name w:val="正文缩进 Char_0_0_0"/>
    <w:link w:val="1132"/>
    <w:uiPriority w:val="0"/>
    <w:qFormat/>
    <w:rPr>
      <w:rFonts w:ascii="楷体" w:hAnsi="Tms Rmn" w:eastAsia="楷体"/>
      <w:b/>
      <w:sz w:val="32"/>
      <w:lang w:val="en-US" w:eastAsia="zh-CN"/>
    </w:rPr>
  </w:style>
  <w:style w:type="paragraph" w:styleId="1135" w:customStyle="1">
    <w:name w:val="Body Text_0"/>
    <w:basedOn w:val="1133"/>
    <w:link w:val="1136"/>
    <w:uiPriority w:val="0"/>
    <w:qFormat/>
    <w:pPr>
      <w:spacing w:line="360" w:lineRule="auto"/>
    </w:pPr>
    <w:rPr>
      <w:rFonts w:ascii="Times New Roman" w:hAnsi="Times New Roman"/>
      <w:b/>
      <w:bCs/>
      <w:szCs w:val="24"/>
      <w:lang w:val="en-US" w:eastAsia="zh-CN"/>
    </w:rPr>
  </w:style>
  <w:style w:type="character" w:styleId="1136" w:customStyle="1">
    <w:name w:val="正文文本 Char_0"/>
    <w:link w:val="1135"/>
    <w:uiPriority w:val="0"/>
    <w:qFormat/>
    <w:rPr>
      <w:rFonts w:ascii="Times New Roman" w:hAnsi="Times New Roman"/>
      <w:b/>
      <w:bCs/>
      <w:sz w:val="21"/>
      <w:szCs w:val="24"/>
      <w:lang w:val="en-US" w:eastAsia="zh-CN"/>
    </w:rPr>
  </w:style>
  <w:style w:type="paragraph" w:styleId="1137"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138" w:customStyle="1">
    <w:name w:val="Normal_42"/>
    <w:uiPriority w:val="0"/>
    <w:qFormat/>
    <w:pPr>
      <w:jc w:val="both"/>
      <w:widowControl w:val="off"/>
    </w:pPr>
    <w:rPr>
      <w:rFonts w:hint="default" w:ascii="Times New Roman" w:hAnsi="Times New Roman" w:eastAsia="宋体" w:cs="Times New Roman"/>
      <w:sz w:val="21"/>
      <w:szCs w:val="22"/>
      <w:lang w:val="en-US" w:eastAsia="zh-CN" w:bidi="ar-SA"/>
    </w:rPr>
  </w:style>
  <w:style w:type="table" w:styleId="1139" w:customStyle="1">
    <w:name w:val="网格型1"/>
    <w:uiPriority w:val="59"/>
    <w:qFormat/>
    <w:rPr>
      <w:lang w:val="en-US" w:eastAsia="zh-CN" w:bidi="ar-SA"/>
    </w:rPr>
    <w:tblPr/>
  </w:style>
  <w:style w:type="table" w:styleId="1140" w:customStyle="1">
    <w:name w:val="网格表 6 彩色1"/>
    <w:uiPriority w:val="99"/>
    <w:qFormat/>
    <w:rPr>
      <w:lang w:val="en-US" w:eastAsia="zh-CN" w:bidi="ar-SA"/>
    </w:rPr>
    <w:tblPr/>
  </w:style>
  <w:style w:type="character" w:styleId="1141" w:customStyle="1">
    <w:name w:val="titlebody_0"/>
    <w:link w:val="756"/>
    <w:uiPriority w:val="0"/>
    <w:qFormat/>
    <w:rPr>
      <w:rFonts w:ascii="宋体" w:hAnsi="宋体" w:eastAsia="宋体" w:cs="宋体"/>
      <w:b/>
      <w:bCs/>
      <w:color w:val="000000"/>
      <w:sz w:val="24"/>
      <w:szCs w:val="24"/>
    </w:rPr>
  </w:style>
  <w:style w:type="character" w:styleId="1142" w:customStyle="1">
    <w:name w:val="active15"/>
    <w:link w:val="756"/>
    <w:uiPriority w:val="0"/>
    <w:qFormat/>
    <w:rPr>
      <w:color w:val="ffffff"/>
      <w:shd w:val="clear" w:color="auto" w:fill="0f5bb9"/>
    </w:rPr>
  </w:style>
  <w:style w:type="character" w:styleId="1143" w:customStyle="1">
    <w:name w:val="active16"/>
    <w:link w:val="756"/>
    <w:uiPriority w:val="0"/>
    <w:qFormat/>
    <w:rPr>
      <w:color w:val="ffffff"/>
      <w:shd w:val="clear" w:color="auto" w:fill="0f5bb9"/>
    </w:rPr>
  </w:style>
  <w:style w:type="paragraph" w:styleId="1144" w:customStyle="1">
    <w:name w:val="_Style 2"/>
    <w:basedOn w:val="756"/>
    <w:uiPriority w:val="0"/>
    <w:qFormat/>
    <w:pPr>
      <w:ind w:firstLine="420"/>
    </w:pPr>
  </w:style>
  <w:style w:type="paragraph" w:styleId="1145" w:customStyle="1">
    <w:name w:val="正文文本缩进_0"/>
    <w:basedOn w:val="1082"/>
    <w:uiPriority w:val="99"/>
    <w:unhideWhenUsed/>
    <w:qFormat/>
    <w:pPr>
      <w:ind w:left="420"/>
      <w:spacing w:after="120"/>
    </w:pPr>
  </w:style>
  <w:style w:type="paragraph" w:styleId="1146" w:customStyle="1">
    <w:name w:val="_Style 3"/>
    <w:basedOn w:val="757"/>
    <w:next w:val="756"/>
    <w:uiPriority w:val="39"/>
    <w:qFormat/>
    <w:pPr>
      <w:outlineLvl w:val="9"/>
    </w:pPr>
  </w:style>
  <w:style w:type="paragraph" w:styleId="1147" w:customStyle="1">
    <w:name w:val="正文_0_0"/>
    <w:next w:val="1148"/>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正文文本_0"/>
    <w:basedOn w:val="1147"/>
    <w:next w:val="1147"/>
    <w:uiPriority w:val="99"/>
    <w:qFormat/>
    <w:rPr>
      <w:rFonts w:ascii="楷体_GB2312" w:hAnsi="Arial" w:eastAsia="楷体_GB2312"/>
      <w:sz w:val="28"/>
      <w:szCs w:val="28"/>
    </w:rPr>
  </w:style>
  <w:style w:type="paragraph" w:styleId="1149" w:customStyle="1">
    <w:name w:val="正文_8"/>
    <w:next w:val="115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正文1_0"/>
    <w:basedOn w:val="1151"/>
    <w:next w:val="1152"/>
    <w:uiPriority w:val="0"/>
    <w:qFormat/>
    <w:pPr>
      <w:ind w:firstLine="482"/>
      <w:spacing w:line="360" w:lineRule="auto"/>
    </w:pPr>
    <w:rPr>
      <w:sz w:val="24"/>
    </w:rPr>
  </w:style>
  <w:style w:type="paragraph" w:styleId="1151" w:customStyle="1">
    <w:name w:val="正文111_0"/>
    <w:next w:val="11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正文文本1_1"/>
    <w:next w:val="1153"/>
    <w:uiPriority w:val="0"/>
    <w:qFormat/>
    <w:pPr>
      <w:keepLines/>
      <w:spacing w:after="120" w:line="220" w:lineRule="atLeast"/>
    </w:pPr>
    <w:rPr>
      <w:rFonts w:hint="default" w:ascii="宋体" w:hAnsi="Times New Roman" w:eastAsia="宋体" w:cs="Times New Roman"/>
      <w:lang w:val="en-GB" w:eastAsia="zh-CN" w:bidi="ar-SA"/>
    </w:rPr>
  </w:style>
  <w:style w:type="paragraph" w:styleId="1153" w:customStyle="1">
    <w:name w:val="一级条标题_1"/>
    <w:basedOn w:val="1154"/>
    <w:next w:val="11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54" w:customStyle="1">
    <w:name w:val="章标题_1"/>
    <w:next w:val="115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55" w:customStyle="1">
    <w:name w:val="段_1"/>
    <w:basedOn w:val="1156"/>
    <w:next w:val="1150"/>
    <w:uiPriority w:val="0"/>
    <w:qFormat/>
    <w:pPr>
      <w:ind w:firstLine="200"/>
      <w:widowControl/>
    </w:pPr>
    <w:rPr>
      <w:rFonts w:hint="eastAsia" w:ascii="宋体"/>
      <w:sz w:val="20"/>
      <w:szCs w:val="20"/>
    </w:rPr>
  </w:style>
  <w:style w:type="paragraph" w:styleId="1156" w:customStyle="1">
    <w:name w:val="正文_8_0"/>
    <w:next w:val="1150"/>
    <w:uiPriority w:val="0"/>
    <w:qFormat/>
    <w:rPr>
      <w:rFonts w:hint="default" w:ascii="Times New Roman" w:hAnsi="Times New Roman" w:eastAsia="宋体" w:cs="Times New Roman"/>
      <w:sz w:val="24"/>
      <w:szCs w:val="24"/>
      <w:lang w:val="en-US" w:eastAsia="zh-CN" w:bidi="ar-SA"/>
    </w:rPr>
  </w:style>
  <w:style w:type="paragraph" w:styleId="1157" w:customStyle="1">
    <w:name w:val="Normal_17"/>
    <w:uiPriority w:val="0"/>
    <w:qFormat/>
    <w:rPr>
      <w:rFonts w:hint="default" w:ascii="Times New Roman" w:hAnsi="Times New Roman" w:eastAsia="Times New Roman" w:cs="Times New Roman"/>
      <w:sz w:val="24"/>
      <w:szCs w:val="24"/>
    </w:rPr>
  </w:style>
  <w:style w:type="paragraph" w:styleId="1158" w:customStyle="1">
    <w:name w:val="Heading 2"/>
    <w:basedOn w:val="1079"/>
    <w:next w:val="1079"/>
    <w:uiPriority w:val="99"/>
    <w:qFormat/>
    <w:pPr>
      <w:jc w:val="center"/>
      <w:keepLines/>
      <w:keepNext/>
      <w:spacing w:before="260" w:after="260" w:line="416" w:lineRule="auto"/>
      <w:outlineLvl w:val="1"/>
    </w:pPr>
    <w:rPr>
      <w:rFonts w:ascii="幼圆" w:hAnsi="Arial" w:eastAsia="楷体_GB2312"/>
      <w:b/>
      <w:szCs w:val="20"/>
    </w:rPr>
  </w:style>
  <w:style w:type="numbering" w:styleId="11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9b344c50-e2ac-47c5-a1a2-815414743636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5F9E989B</paraID>
      <start>9</start>
      <end>10</end>
      <status>unmodified</status>
      <modifiedWord/>
      <trackRevisions>false</trackRevisions>
    </reviewItem>
    <reviewItem>
      <errorID>a2d245cd-49bf-4eae-83fb-e27cd8050350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759235BB</paraID>
      <start>4</start>
      <end>5</end>
      <status>unmodified</status>
      <modifiedWord/>
      <trackRevisions>false</trackRevisions>
    </reviewItem>
    <reviewItem>
      <errorID>0c0b2f07-a19b-479b-b2c6-2be02b9c22d3</errorID>
      <errorWord>2026年08月04日</errorWord>
      <group>L1_Knowledge</group>
      <groupName>知识性问题</groupName>
      <ability>L2_Time</ability>
      <abilityName>日期时间</abilityName>
      <candidateList>
        <item>2026年8月4日</item>
      </candidateList>
      <explain>根据日常书写习惯，月份和日期一般会省略前导零。</explain>
      <paraID>759235BB</paraID>
      <start>100</start>
      <end>111</end>
      <status>unmodified</status>
      <modifiedWord/>
      <trackRevisions>false</trackRevisions>
    </reviewItem>
    <reviewItem>
      <errorID>09c482bc-5684-4c02-8a8f-95ba778c44d6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4745E62E</paraID>
      <start>9</start>
      <end>10</end>
      <status>unmodified</status>
      <modifiedWord/>
      <trackRevisions>false</trackRevisions>
    </reviewItem>
    <reviewItem>
      <errorID>cdaba79a-12ff-4803-99a1-ea464dcd5f72</errorID>
      <errorWord>(</errorWord>
      <group>L1_Format</group>
      <groupName>格式问题</groupName>
      <ability>L2_HalfPunc_CN</ability>
      <abilityName>全半角问题</abilityName>
      <candidateList>
        <item>（</item>
      </candidateList>
      <explain>文本全半角错误。</explain>
      <paraID>5358809B</paraID>
      <start>49</start>
      <end>50</end>
      <status>unmodified</status>
      <modifiedWord/>
      <trackRevisions>false</trackRevisions>
    </reviewItem>
    <reviewItem>
      <errorID>d603a6fd-82ca-444f-9bbb-e248a72e34b2</errorID>
      <errorWord>)</errorWord>
      <group>L1_Format</group>
      <groupName>格式问题</groupName>
      <ability>L2_HalfPunc_CN</ability>
      <abilityName>全半角问题</abilityName>
      <candidateList>
        <item>）</item>
      </candidateList>
      <explain>文本全半角错误。</explain>
      <paraID>5358809B</paraID>
      <start>103</start>
      <end>104</end>
      <status>unmodified</status>
      <modifiedWord/>
      <trackRevisions>false</trackRevisions>
    </reviewItem>
    <reviewItem>
      <errorID>e819b378-3fe5-417a-b11f-b4f5f0c91698</errorID>
      <errorWord>-</errorWord>
      <group>L1_Format</group>
      <groupName>格式问题</groupName>
      <ability>L2_HalfPunc_CN</ability>
      <abilityName>全半角问题</abilityName>
      <candidateList>
        <item>－</item>
      </candidateList>
      <explain>文本全半角错误。</explain>
      <paraID>50D8AAF7</paraID>
      <start>19</start>
      <end>20</end>
      <status>unmodified</status>
      <modifiedWord/>
      <trackRevisions>false</trackRevisions>
    </reviewItem>
    <reviewItem>
      <errorID>6d4c2861-9585-4f9c-b071-0c76c2158eab</errorID>
      <errorWord>-</errorWord>
      <group>L1_Format</group>
      <groupName>格式问题</groupName>
      <ability>L2_HalfPunc_CN</ability>
      <abilityName>全半角问题</abilityName>
      <candidateList>
        <item>－</item>
      </candidateList>
      <explain>文本全半角错误。</explain>
      <paraID>50D8AAF7</paraID>
      <start>20</start>
      <end>21</end>
      <status>unmodified</status>
      <modifiedWord/>
      <trackRevisions>false</trackRevisions>
    </reviewItem>
    <reviewItem>
      <errorID>40cd1348-5e4d-4ea7-811a-728c1ad95a66</errorID>
      <errorWord>-</errorWord>
      <group>L1_Format</group>
      <groupName>格式问题</groupName>
      <ability>L2_HalfPunc_CN</ability>
      <abilityName>全半角问题</abilityName>
      <candidateList>
        <item>－</item>
      </candidateList>
      <explain>文本全半角错误。</explain>
      <paraID>50D8AAF7</paraID>
      <start>46</start>
      <end>47</end>
      <status>unmodified</status>
      <modifiedWord/>
      <trackRevisions>false</trackRevisions>
    </reviewItem>
    <reviewItem>
      <errorID>86925d8a-be3a-485a-a9e9-b8d85e8237a3</errorID>
      <errorWord>-</errorWord>
      <group>L1_Format</group>
      <groupName>格式问题</groupName>
      <ability>L2_HalfPunc_CN</ability>
      <abilityName>全半角问题</abilityName>
      <candidateList>
        <item>－</item>
      </candidateList>
      <explain>文本全半角错误。</explain>
      <paraID>50D8AAF7</paraID>
      <start>47</start>
      <end>48</end>
      <status>unmodified</status>
      <modifiedWord/>
      <trackRevisions>false</trackRevisions>
    </reviewItem>
    <reviewItem>
      <errorID>0eecd1a0-adc8-4fa6-9f4d-5b77c4fb1625</errorID>
      <errorWord>（</errorWord>
      <group>L1_Punc</group>
      <groupName>标点问题</groupName>
      <ability>L2_Punc_CN</ability>
      <abilityName>标点符号问题</abilityName>
      <candidateList/>
      <explain>同一形式括号套用。</explain>
      <paraID>66840EEA</paraID>
      <start>273</start>
      <end>274</end>
      <status>unmodified</status>
      <modifiedWord/>
      <trackRevisions>false</trackRevisions>
    </reviewItem>
    <reviewItem>
      <errorID>39cacb01-3c0f-42a0-9a1a-32005c49c8f0</errorID>
      <errorWord>）</errorWord>
      <group>L1_Punc</group>
      <groupName>标点问题</groupName>
      <ability>L2_Punc_CN</ability>
      <abilityName>标点符号问题</abilityName>
      <candidateList/>
      <explain>同一形式括号套用。</explain>
      <paraID>66840EEA</paraID>
      <start>279</start>
      <end>280</end>
      <status>unmodified</status>
      <modifiedWord/>
      <trackRevisions>false</trackRevisions>
    </reviewItem>
    <reviewItem>
      <errorID>0fe015a3-9a3b-4197-a2c6-bc07894e7721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5F632A3</paraID>
      <start>0</start>
      <end>2</end>
      <status>unmodified</status>
      <modifiedWord/>
      <trackRevisions>false</trackRevisions>
    </reviewItem>
    <reviewItem>
      <errorID>abae2ae0-c343-437d-9172-b87be043425d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7EED1308</paraID>
      <start>17</start>
      <end>18</end>
      <status>unmodified</status>
      <modifiedWord/>
      <trackRevisions>false</trackRevisions>
    </reviewItem>
    <reviewItem>
      <errorID>cce2e8c0-7058-402b-8e57-9295be72c693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378FEBE2</paraID>
      <start>0</start>
      <end>2</end>
      <status>unmodified</status>
      <modifiedWord/>
      <trackRevisions>false</trackRevisions>
    </reviewItem>
    <reviewItem>
      <errorID>0e43cc46-ea22-4227-8c8d-c6943f5e34a1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3C118EB8</paraID>
      <start>0</start>
      <end>2</end>
      <status>unmodified</status>
      <modifiedWord/>
      <trackRevisions>false</trackRevisions>
    </reviewItem>
    <reviewItem>
      <errorID>f20acf4b-10d3-4aef-bf0b-57e3f49a0da3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5B6D6F03</paraID>
      <start>1</start>
      <end>3</end>
      <status>unmodified</status>
      <modifiedWord/>
      <trackRevisions>false</trackRevisions>
    </reviewItem>
    <reviewItem>
      <errorID>ee7789c9-c075-4ef4-acb4-d9a9ee76c1d0</errorID>
      <errorWord>[2002]1980号</errorWord>
      <group>L1_Knowledge</group>
      <groupName>知识性问题</groupName>
      <ability>L2_Knowledge</ability>
      <abilityName>其他知识</abilityName>
      <candidateList>
        <item>〔2002〕1980号</item>
      </candidateList>
      <explain>发文字号格式错误。</explain>
      <paraID>4619D757</paraID>
      <start>66</start>
      <end>77</end>
      <status>unmodified</status>
      <modifiedWord/>
      <trackRevisions>false</trackRevisions>
    </reviewItem>
    <reviewItem>
      <errorID>9ea82c87-e513-43d3-9838-94a691a8b48f</errorID>
      <errorWord>国家发改委</errorWord>
      <group>L1_Knowledge</group>
      <groupName>知识性问题</groupName>
      <ability>L2_Knowledge</ability>
      <abilityName>其他知识</abilityName>
      <candidateList>
        <item>国家发展改革委</item>
      </candidateList>
      <explain/>
      <paraID>4619D757</paraID>
      <start>95</start>
      <end>100</end>
      <status>unmodified</status>
      <modifiedWord/>
      <trackRevisions>false</trackRevisions>
    </reviewItem>
    <reviewItem>
      <errorID>8e93f0fd-bcc8-4243-bb3d-f2a542d5092e</errorID>
      <errorWord>[2011]</errorWord>
      <group>L1_Punc</group>
      <groupName>标点问题</groupName>
      <ability>L2_Punc_CN</ability>
      <abilityName>标点符号问题</abilityName>
      <candidateList>
        <item>〔2011〕</item>
      </candidateList>
      <explain/>
      <paraID>4619D757</paraID>
      <start>104</start>
      <end>110</end>
      <status>unmodified</status>
      <modifiedWord/>
      <trackRevisions>false</trackRevisions>
    </reviewItem>
    <reviewItem>
      <errorID>91ef5211-22f2-4472-9825-6f9dbf717d6f</errorID>
      <errorWord>国家发改委</errorWord>
      <group>L1_Knowledge</group>
      <groupName>知识性问题</groupName>
      <ability>L2_Knowledge</ability>
      <abilityName>其他知识</abilityName>
      <candidateList>
        <item>国家发展改革委</item>
      </candidateList>
      <explain/>
      <paraID>4619D757</paraID>
      <start>117</start>
      <end>122</end>
      <status>unmodified</status>
      <modifiedWord/>
      <trackRevisions>false</trackRevisions>
    </reviewItem>
    <reviewItem>
      <errorID>2ae6fffc-e431-4c21-bbba-108c70a4ed21</errorID>
      <errorWord>“</errorWord>
      <group>L1_Punc</group>
      <groupName>标点问题</groupName>
      <ability>L2_Punc_CN</ability>
      <abilityName>标点符号问题</abilityName>
      <candidateList>
        <item>”</item>
      </candidateList>
      <explain>注意检查双引号的方向是否正确。</explain>
      <paraID>4619D757</paraID>
      <start>151</start>
      <end>152</end>
      <status>unmodified</status>
      <modifiedWord/>
      <trackRevisions>false</trackRevisions>
    </reviewItem>
    <reviewItem>
      <errorID>ff8e3539-7420-47e9-a533-92290b6583a2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21FC8E11</paraID>
      <start>0</start>
      <end>2</end>
      <status>unmodified</status>
      <modifiedWord/>
      <trackRevisions>false</trackRevisions>
    </reviewItem>
    <reviewItem>
      <errorID>d1d25764-0bc6-4d87-a3d3-682a16052c7b</errorID>
      <errorWord>[2011]300号</errorWord>
      <group>L1_Knowledge</group>
      <groupName>知识性问题</groupName>
      <ability>L2_Knowledge</ability>
      <abilityName>其他知识</abilityName>
      <candidateList>
        <item>〔2011〕300号</item>
      </candidateList>
      <explain>发文字号格式错误。</explain>
      <paraID>6FB79FCE</paraID>
      <start>170</start>
      <end>180</end>
      <status>unmodified</status>
      <modifiedWord/>
      <trackRevisions>false</trackRevisions>
    </reviewItem>
    <reviewItem>
      <errorID>0bccd4a0-bfb0-4553-a027-dfb37f77f52d</errorID>
      <errorWord>《</errorWord>
      <group>L1_Punc</group>
      <groupName>标点问题</groupName>
      <ability>L2_Punc_CN</ability>
      <abilityName>标点符号问题</abilityName>
      <candidateList/>
      <explain>同一形式括号套用。</explain>
      <paraID> 81E38A6</paraID>
      <start>35</start>
      <end>36</end>
      <status>unmodified</status>
      <modifiedWord/>
      <trackRevisions>false</trackRevisions>
    </reviewItem>
    <reviewItem>
      <errorID>5090cd2f-8cdd-403a-8eaa-e86ecfee2a4d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81E38A6</paraID>
      <start>52</start>
      <end>55</end>
      <status>unmodified</status>
      <modifiedWord/>
      <trackRevisions>false</trackRevisions>
    </reviewItem>
    <reviewItem>
      <errorID>29c960b8-7d52-4782-97c7-cd1c40489ebc</errorID>
      <errorWord>》</errorWord>
      <group>L1_Punc</group>
      <groupName>标点问题</groupName>
      <ability>L2_Punc_CN</ability>
      <abilityName>标点符号问题</abilityName>
      <candidateList/>
      <explain>同一形式括号套用。</explain>
      <paraID> 81E38A6</paraID>
      <start>71</start>
      <end>72</end>
      <status>unmodified</status>
      <modifiedWord/>
      <trackRevisions>false</trackRevisions>
    </reviewItem>
    <reviewItem>
      <errorID>c9036738-e29e-4d78-a14a-967ac494e6bd</errorID>
      <errorWord>[2023]150号</errorWord>
      <group>L1_Knowledge</group>
      <groupName>知识性问题</groupName>
      <ability>L2_Knowledge</ability>
      <abilityName>其他知识</abilityName>
      <candidateList>
        <item>〔2023〕150号</item>
      </candidateList>
      <explain>发文字号格式错误。</explain>
      <paraID>6263863B</paraID>
      <start>72</start>
      <end>82</end>
      <status>unmodified</status>
      <modifiedWord/>
      <trackRevisions>false</trackRevisions>
    </reviewItem>
    <reviewItem>
      <errorID>098e083f-2a39-4aaa-874f-bf8243faab08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6663B30F</paraID>
      <start>0</start>
      <end>2</end>
      <status>unmodified</status>
      <modifiedWord/>
      <trackRevisions>false</trackRevisions>
    </reviewItem>
    <reviewItem>
      <errorID>908f96f0-6e47-4cf9-b57b-0ec4a4763fae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734EACB1</paraID>
      <start>0</start>
      <end>2</end>
      <status>unmodified</status>
      <modifiedWord/>
      <trackRevisions>false</trackRevisions>
    </reviewItem>
    <reviewItem>
      <errorID>d9042bf5-b470-4a96-a878-e4527d4fa6d0</errorID>
      <errorWord>,</errorWord>
      <group>L1_Format</group>
      <groupName>格式问题</groupName>
      <ability>L2_HalfPunc_CN</ability>
      <abilityName>全半角问题</abilityName>
      <candidateList>
        <item>，</item>
      </candidateList>
      <explain>文本全半角错误。</explain>
      <paraID>75C5C38C</paraID>
      <start>71</start>
      <end>72</end>
      <status>unmodified</status>
      <modifiedWord/>
      <trackRevisions>false</trackRevisions>
    </reviewItem>
    <reviewItem>
      <errorID>a314237c-20fe-4294-8cf6-b951ee8fc552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761585ED</paraID>
      <start>0</start>
      <end>2</end>
      <status>unmodified</status>
      <modifiedWord/>
      <trackRevisions>false</trackRevisions>
    </reviewItem>
    <reviewItem>
      <errorID>320430d1-dc67-43e3-88d2-34dee7eb7f61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7CACD99B</paraID>
      <start>0</start>
      <end>2</end>
      <status>unmodified</status>
      <modifiedWord/>
      <trackRevisions>false</trackRevisions>
    </reviewItem>
    <reviewItem>
      <errorID>2ae0e633-b471-4cb0-9e05-250d41dfa51f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10B27823</paraID>
      <start>0</start>
      <end>3</end>
      <status>unmodified</status>
      <modifiedWord/>
      <trackRevisions>false</trackRevisions>
    </reviewItem>
    <reviewItem>
      <errorID>6c7bff19-1b77-4485-8934-b8c0581cd4e7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7867F580</paraID>
      <start>0</start>
      <end>3</end>
      <status>unmodified</status>
      <modifiedWord/>
      <trackRevisions>false</trackRevisions>
    </reviewItem>
    <reviewItem>
      <errorID>75c007ee-683a-421b-9a41-33387b5780e5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5AF91901</paraID>
      <start>47</start>
      <end>50</end>
      <status>unmodified</status>
      <modifiedWord/>
      <trackRevisions>false</trackRevisions>
    </reviewItem>
    <reviewItem>
      <errorID>f11839ca-4e78-4bbd-81b3-c6ee622c56c6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105B8954</paraID>
      <start>0</start>
      <end>3</end>
      <status>unmodified</status>
      <modifiedWord/>
      <trackRevisions>false</trackRevisions>
    </reviewItem>
    <reviewItem>
      <errorID>44b49d46-7ad4-4e39-a97c-31986c8b61cf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5E39826D</paraID>
      <start>0</start>
      <end>3</end>
      <status>unmodified</status>
      <modifiedWord/>
      <trackRevisions>false</trackRevisions>
    </reviewItem>
    <reviewItem>
      <errorID>4f45224d-e0c7-4f80-91c7-0ed7b0fe8b91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62949C04</paraID>
      <start>0</start>
      <end>3</end>
      <status>unmodified</status>
      <modifiedWord/>
      <trackRevisions>false</trackRevisions>
    </reviewItem>
    <reviewItem>
      <errorID>d75dd931-8347-498a-ab7d-612b4cc5a912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5C6DF9E8</paraID>
      <start>0</start>
      <end>3</end>
      <status>unmodified</status>
      <modifiedWord/>
      <trackRevisions>false</trackRevisions>
    </reviewItem>
    <reviewItem>
      <errorID>7316b443-7b09-42c0-a115-855beea04097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2C9F1584</paraID>
      <start>0</start>
      <end>3</end>
      <status>unmodified</status>
      <modifiedWord/>
      <trackRevisions>false</trackRevisions>
    </reviewItem>
    <reviewItem>
      <errorID>414030d7-f6f3-40df-9336-754167a4f088</errorID>
      <errorWord>间</errorWord>
      <group>L1_Word</group>
      <groupName>字词问题</groupName>
      <ability>L2_Typo</ability>
      <abilityName>字词错误</abilityName>
      <candidateList>
        <item>间之</item>
      </candidateList>
      <explain/>
      <paraID>2C00368D</paraID>
      <start>11</start>
      <end>12</end>
      <status>unmodified</status>
      <modifiedWord/>
      <trackRevisions>false</trackRevisions>
    </reviewItem>
    <reviewItem>
      <errorID>08eb0a1d-7cb9-4868-af83-9115dac2f24c</errorID>
      <errorWord>间</errorWord>
      <group>L1_Word</group>
      <groupName>字词问题</groupName>
      <ability>L2_Typo</ability>
      <abilityName>字词错误</abilityName>
      <candidateList>
        <item>间之</item>
      </candidateList>
      <explain/>
      <paraID>2BF1DAFF</paraID>
      <start>11</start>
      <end>12</end>
      <status>unmodified</status>
      <modifiedWord/>
      <trackRevisions>false</trackRevisions>
    </reviewItem>
    <reviewItem>
      <errorID>34f8b85d-6df1-4308-8af8-e80b19077f0c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255C918C</paraID>
      <start>0</start>
      <end>3</end>
      <status>unmodified</status>
      <modifiedWord/>
      <trackRevisions>false</trackRevisions>
    </reviewItem>
    <reviewItem>
      <errorID>9157011f-fc18-4b2a-a1e9-43857bdcdd2e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1AF36547</paraID>
      <start>0</start>
      <end>3</end>
      <status>unmodified</status>
      <modifiedWord/>
      <trackRevisions>false</trackRevisions>
    </reviewItem>
    <reviewItem>
      <errorID>2996a079-4166-43dc-8f5e-08ca752cceb9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6D838155</paraID>
      <start>0</start>
      <end>3</end>
      <status>unmodified</status>
      <modifiedWord/>
      <trackRevisions>false</trackRevisions>
    </reviewItem>
    <reviewItem>
      <errorID>834c714b-0e5c-418e-885a-5fd7b4076bb4</errorID>
      <errorWord>;</errorWord>
      <group>L1_Format</group>
      <groupName>格式问题</groupName>
      <ability>L2_HalfPunc_CN</ability>
      <abilityName>全半角问题</abilityName>
      <candidateList>
        <item>；</item>
      </candidateList>
      <explain>文本全半角错误。</explain>
      <paraID>2E23B0B2</paraID>
      <start>22</start>
      <end>23</end>
      <status>unmodified</status>
      <modifiedWord/>
      <trackRevisions>false</trackRevisions>
    </reviewItem>
    <reviewItem>
      <errorID>e6405bf5-c1b8-46aa-84ed-3558f77a6f88</errorID>
      <errorWord>法律、法规</errorWord>
      <group>L1_Word</group>
      <groupName>字词问题</groupName>
      <ability>L2_Typo</ability>
      <abilityName>字词错误</abilityName>
      <candidateList>
        <item>法律法规</item>
      </candidateList>
      <explain/>
      <paraID>6669FA73</paraID>
      <start>6</start>
      <end>11</end>
      <status>unmodified</status>
      <modifiedWord/>
      <trackRevisions>false</trackRevisions>
    </reviewItem>
    <reviewItem>
      <errorID>7ce5ad5b-edca-434d-a250-25a8df05ccc0</errorID>
      <errorWord>其它</errorWord>
      <group>L1_Word</group>
      <groupName>字词问题</groupName>
      <ability>L2_Alias</ability>
      <abilityName>也作/曾用词</abilityName>
      <candidateList>
        <item>其他</item>
      </candidateList>
      <explain>词汇[其它]为不规范表述或旧称，其规范书面表述为[其他]。</explain>
      <paraID>6669FA73</paraID>
      <start>19</start>
      <end>21</end>
      <status>unmodified</status>
      <modifiedWord/>
      <trackRevisions>false</trackRevisions>
    </reviewItem>
    <reviewItem>
      <errorID>3e87aec5-8742-4cae-bb89-0b40999d6bd3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6669FA73</paraID>
      <start>26</start>
      <end>27</end>
      <status>unmodified</status>
      <modifiedWord/>
      <trackRevisions>false</trackRevisions>
    </reviewItem>
    <reviewItem>
      <errorID>0f4f7bc6-0dab-4801-93a4-18c482123991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7507C694</paraID>
      <start>0</start>
      <end>3</end>
      <status>unmodified</status>
      <modifiedWord/>
      <trackRevisions>false</trackRevisions>
    </reviewItem>
    <reviewItem>
      <errorID>bf0cb1d2-fafa-4653-b648-199887a51b87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29F27A7D</paraID>
      <start>0</start>
      <end>3</end>
      <status>unmodified</status>
      <modifiedWord/>
      <trackRevisions>false</trackRevisions>
    </reviewItem>
    <reviewItem>
      <errorID>9b37188f-9cf8-4bd0-8bf0-06a08120b864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4AD14FFC</paraID>
      <start>0</start>
      <end>3</end>
      <status>unmodified</status>
      <modifiedWord/>
      <trackRevisions>false</trackRevisions>
    </reviewItem>
    <reviewItem>
      <errorID>0ddb99b1-3655-448c-a5ef-b5abb3f50ec8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3D24FB00</paraID>
      <start>0</start>
      <end>3</end>
      <status>unmodified</status>
      <modifiedWord/>
      <trackRevisions>false</trackRevisions>
    </reviewItem>
    <reviewItem>
      <errorID>37034355-d06d-4d85-9196-3d486a4df4d2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3A0F8F7D</paraID>
      <start>0</start>
      <end>3</end>
      <status>unmodified</status>
      <modifiedWord/>
      <trackRevisions>false</trackRevisions>
    </reviewItem>
    <reviewItem>
      <errorID>001d59cb-852b-4718-986c-4edb7ae3e8bf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36126588</paraID>
      <start>0</start>
      <end>3</end>
      <status>unmodified</status>
      <modifiedWord/>
      <trackRevisions>false</trackRevisions>
    </reviewItem>
    <reviewItem>
      <errorID>c13efe1a-077b-4371-8d12-398c0b62a181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6602CC08</paraID>
      <start>0</start>
      <end>3</end>
      <status>unmodified</status>
      <modifiedWord/>
      <trackRevisions>false</trackRevisions>
    </reviewItem>
    <reviewItem>
      <errorID>46f3e577-d816-44d1-a3f1-bbfcdd29f56a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3E1DF73</paraID>
      <start>0</start>
      <end>3</end>
      <status>unmodified</status>
      <modifiedWord/>
      <trackRevisions>false</trackRevisions>
    </reviewItem>
    <reviewItem>
      <errorID>8a0ff8aa-2af4-468c-b085-db12225a202d</errorID>
      <errorWord>,</errorWord>
      <group>L1_Format</group>
      <groupName>格式问题</groupName>
      <ability>L2_HalfPunc_CN</ability>
      <abilityName>全半角问题</abilityName>
      <candidateList>
        <item>，</item>
      </candidateList>
      <explain>文本全半角错误。</explain>
      <paraID>62D5D0B1</paraID>
      <start>16</start>
      <end>17</end>
      <status>unmodified</status>
      <modifiedWord/>
      <trackRevisions>false</trackRevisions>
    </reviewItem>
    <reviewItem>
      <errorID>2dbc52b1-4b39-472b-b70d-fcd43a5249a5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69105D48</paraID>
      <start>0</start>
      <end>3</end>
      <status>unmodified</status>
      <modifiedWord/>
      <trackRevisions>false</trackRevisions>
    </reviewItem>
    <reviewItem>
      <errorID>f796f3e6-415a-44df-ac27-d6aa56b5edb6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20D31921</paraID>
      <start>0</start>
      <end>3</end>
      <status>unmodified</status>
      <modifiedWord/>
      <trackRevisions>false</trackRevisions>
    </reviewItem>
    <reviewItem>
      <errorID>c909f1d5-6eec-4869-8272-420bb7a84d39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4D4EE345</paraID>
      <start>0</start>
      <end>3</end>
      <status>unmodified</status>
      <modifiedWord/>
      <trackRevisions>false</trackRevisions>
    </reviewItem>
    <reviewItem>
      <errorID>446d9318-c16f-4dc2-92db-a50933030fc8</errorID>
      <errorWord>:</errorWord>
      <group>L1_Format</group>
      <groupName>格式问题</groupName>
      <ability>L2_HalfPunc_CN</ability>
      <abilityName>全半角问题</abilityName>
      <candidateList>
        <item>：</item>
      </candidateList>
      <explain>文本全半角错误。</explain>
      <paraID>5614016B</paraID>
      <start>4</start>
      <end>5</end>
      <status>unmodified</status>
      <modifiedWord/>
      <trackRevisions>false</trackRevisions>
    </reviewItem>
    <reviewItem>
      <errorID>ef9c3c04-4b2c-4c7c-9339-2e4b35573cc5</errorID>
      <errorWord>:</errorWord>
      <group>L1_Format</group>
      <groupName>格式问题</groupName>
      <ability>L2_HalfPunc_CN</ability>
      <abilityName>全半角问题</abilityName>
      <candidateList>
        <item>：</item>
      </candidateList>
      <explain>文本全半角错误。</explain>
      <paraID> 346F091</paraID>
      <start>4</start>
      <end>5</end>
      <status>unmodified</status>
      <modifiedWord/>
      <trackRevisions>false</trackRevisions>
    </reviewItem>
    <reviewItem>
      <errorID>5f9f5099-1120-4f0c-9569-9dd13a9b18af</errorID>
      <errorWord>:</errorWord>
      <group>L1_Format</group>
      <groupName>格式问题</groupName>
      <ability>L2_HalfPunc_CN</ability>
      <abilityName>全半角问题</abilityName>
      <candidateList>
        <item>：</item>
      </candidateList>
      <explain>文本全半角错误。</explain>
      <paraID>6EB5FEF7</paraID>
      <start>4</start>
      <end>5</end>
      <status>unmodified</status>
      <modifiedWord/>
      <trackRevisions>false</trackRevisions>
    </reviewItem>
    <reviewItem>
      <errorID>f05c7ff7-fffb-4eb2-bb01-d0a07f9e21e8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48B00A11</paraID>
      <start>0</start>
      <end>3</end>
      <status>unmodified</status>
      <modifiedWord/>
      <trackRevisions>false</trackRevisions>
    </reviewItem>
    <reviewItem>
      <errorID>e94f716f-1520-4f0b-ae70-82cfd91d4bfa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4D0FCE68</paraID>
      <start>0</start>
      <end>3</end>
      <status>unmodified</status>
      <modifiedWord/>
      <trackRevisions>false</trackRevisions>
    </reviewItem>
    <reviewItem>
      <errorID>faf56b72-911b-478b-b146-379ad5f82428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1B181286</paraID>
      <start>0</start>
      <end>3</end>
      <status>unmodified</status>
      <modifiedWord/>
      <trackRevisions>false</trackRevisions>
    </reviewItem>
    <reviewItem>
      <errorID>9db7f04a-8f50-465b-844b-4b9baec62bc9</errorID>
      <errorWord>法律、法规</errorWord>
      <group>L1_Word</group>
      <groupName>字词问题</groupName>
      <ability>L2_Typo</ability>
      <abilityName>字词错误</abilityName>
      <candidateList>
        <item>法律法规</item>
      </candidateList>
      <explain/>
      <paraID>3E18B65F</paraID>
      <start>7</start>
      <end>12</end>
      <status>unmodified</status>
      <modifiedWord/>
      <trackRevisions>false</trackRevisions>
    </reviewItem>
    <reviewItem>
      <errorID>36e2eec0-3996-42f1-92ff-5a60a74829f5</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7BBACBF3</paraID>
      <start>0</start>
      <end>3</end>
      <status>unmodified</status>
      <modifiedWord/>
      <trackRevisions>false</trackRevisions>
    </reviewItem>
    <reviewItem>
      <errorID>eee0fb33-6e77-4050-8ae0-98f0c64471cd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43B7FF2F</paraID>
      <start>13</start>
      <end>16</end>
      <status>unmodified</status>
      <modifiedWord/>
      <trackRevisions>false</trackRevisions>
    </reviewItem>
    <reviewItem>
      <errorID>e599b1e0-81cf-4ee0-bc5d-52d4f21cc6fc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41FBBE16</paraID>
      <start>11</start>
      <end>12</end>
      <status>unmodified</status>
      <modifiedWord/>
      <trackRevisions>false</trackRevisions>
    </reviewItem>
    <reviewItem>
      <errorID>27e5c5df-3648-4220-bc6c-4566c79634c0</errorID>
      <errorWord>(2026)88号</errorWord>
      <group>L1_Knowledge</group>
      <groupName>知识性问题</groupName>
      <ability>L2_Knowledge</ability>
      <abilityName>其他知识</abilityName>
      <candidateList>
        <item>〔2026〕88号</item>
      </candidateList>
      <explain>发文字号格式错误。</explain>
      <paraID> EDE9820</paraID>
      <start>16</start>
      <end>25</end>
      <status>unmodified</status>
      <modifiedWord/>
      <trackRevisions>false</trackRevisions>
    </reviewItem>
    <reviewItem>
      <errorID>14b78b20-3bfe-4b04-abf2-8dd46115707e</errorID>
      <errorWord>:</errorWord>
      <group>L1_Format</group>
      <groupName>格式问题</groupName>
      <ability>L2_HalfPunc_CN</ability>
      <abilityName>全半角问题</abilityName>
      <candidateList>
        <item>：</item>
      </candidateList>
      <explain>文本全半角错误。</explain>
      <paraID>50FA860E</paraID>
      <start>7</start>
      <end>8</end>
      <status>unmodified</status>
      <modifiedWord/>
      <trackRevisions>false</trackRevisions>
    </reviewItem>
    <reviewItem>
      <errorID>9766d574-9e79-475c-90eb-a5da0020c6fd</errorID>
      <errorWord>)</errorWord>
      <group>L1_Format</group>
      <groupName>格式问题</groupName>
      <ability>L2_HalfPunc_CN</ability>
      <abilityName>全半角问题</abilityName>
      <candidateList>
        <item>）</item>
      </candidateList>
      <explain>文本全半角错误。</explain>
      <paraID>50FA860E</paraID>
      <start>43</start>
      <end>44</end>
      <status>unmodified</status>
      <modifiedWord/>
      <trackRevisions>false</trackRevisions>
    </reviewItem>
    <reviewItem>
      <errorID>3c31bac2-70c8-4b16-b267-453559f78637</errorID>
      <errorWord>:</errorWord>
      <group>L1_Format</group>
      <groupName>格式问题</groupName>
      <ability>L2_HalfPunc_CN</ability>
      <abilityName>全半角问题</abilityName>
      <candidateList>
        <item>：</item>
      </candidateList>
      <explain>文本全半角错误。</explain>
      <paraID>4715757B</paraID>
      <start>7</start>
      <end>8</end>
      <status>unmodified</status>
      <modifiedWord/>
      <trackRevisions>false</trackRevisions>
    </reviewItem>
    <reviewItem>
      <errorID>e21acba9-b773-4c38-9095-6bd42099e7a7</errorID>
      <errorWord>)</errorWord>
      <group>L1_Format</group>
      <groupName>格式问题</groupName>
      <ability>L2_HalfPunc_CN</ability>
      <abilityName>全半角问题</abilityName>
      <candidateList>
        <item>）</item>
      </candidateList>
      <explain>文本全半角错误。</explain>
      <paraID>4715757B</paraID>
      <start>45</start>
      <end>46</end>
      <status>unmodified</status>
      <modifiedWord/>
      <trackRevisions>false</trackRevisions>
    </reviewItem>
    <reviewItem>
      <errorID>4469cd4c-d55f-4d35-bea8-45a7ed336ec8</errorID>
      <errorWord>/）</errorWord>
      <group>L1_Punc</group>
      <groupName>标点问题</groupName>
      <ability>L2_Punc_CN</ability>
      <abilityName>标点符号问题</abilityName>
      <candidateList>
        <item>）</item>
      </candidateList>
      <explain/>
      <paraID>6BE519DB</paraID>
      <start>6</start>
      <end>8</end>
      <status>unmodified</status>
      <modifiedWord/>
      <trackRevisions>false</trackRevisions>
    </reviewItem>
    <reviewItem>
      <errorID>be579a56-84b0-48ee-87d5-eb54dc81c5be</errorID>
      <errorWord>(</errorWord>
      <group>L1_Format</group>
      <groupName>格式问题</groupName>
      <ability>L2_HalfPunc_CN</ability>
      <abilityName>全半角问题</abilityName>
      <candidateList>
        <item>（</item>
      </candidateList>
      <explain>文本全半角错误。</explain>
      <paraID>6BE519DB</paraID>
      <start>8</start>
      <end>9</end>
      <status>unmodified</status>
      <modifiedWord/>
      <trackRevisions>false</trackRevisions>
    </reviewItem>
    <reviewItem>
      <errorID>ef8f6de6-4aa5-4a75-abe8-b10ba9fd1126</errorID>
      <errorWord>)</errorWord>
      <group>L1_Format</group>
      <groupName>格式问题</groupName>
      <ability>L2_HalfPunc_CN</ability>
      <abilityName>全半角问题</abilityName>
      <candidateList>
        <item>）</item>
      </candidateList>
      <explain>文本全半角错误。</explain>
      <paraID>6BE519DB</paraID>
      <start>12</start>
      <end>13</end>
      <status>unmodified</status>
      <modifiedWord/>
      <trackRevisions>false</trackRevisions>
    </reviewItem>
    <reviewItem>
      <errorID>20f0d140-8991-433c-a1f5-bc0078f982bb</errorID>
      <errorWord>/）</errorWord>
      <group>L1_Punc</group>
      <groupName>标点问题</groupName>
      <ability>L2_Punc_CN</ability>
      <abilityName>标点符号问题</abilityName>
      <candidateList>
        <item>）</item>
      </candidateList>
      <explain/>
      <paraID>75835CAE</paraID>
      <start>6</start>
      <end>8</end>
      <status>unmodified</status>
      <modifiedWord/>
      <trackRevisions>false</trackRevisions>
    </reviewItem>
    <reviewItem>
      <errorID>f159e20c-9349-45a9-9fe0-a5abcb522cff</errorID>
      <errorWord>(</errorWord>
      <group>L1_Format</group>
      <groupName>格式问题</groupName>
      <ability>L2_HalfPunc_CN</ability>
      <abilityName>全半角问题</abilityName>
      <candidateList>
        <item>（</item>
      </candidateList>
      <explain>文本全半角错误。</explain>
      <paraID>75835CAE</paraID>
      <start>8</start>
      <end>9</end>
      <status>unmodified</status>
      <modifiedWord/>
      <trackRevisions>false</trackRevisions>
    </reviewItem>
    <reviewItem>
      <errorID>aab9e26a-91bc-4260-9bfe-1a35294fe480</errorID>
      <errorWord>)</errorWord>
      <group>L1_Format</group>
      <groupName>格式问题</groupName>
      <ability>L2_HalfPunc_CN</ability>
      <abilityName>全半角问题</abilityName>
      <candidateList>
        <item>）</item>
      </candidateList>
      <explain>文本全半角错误。</explain>
      <paraID>75835CAE</paraID>
      <start>12</start>
      <end>13</end>
      <status>unmodified</status>
      <modifiedWord/>
      <trackRevisions>false</trackRevisions>
    </reviewItem>
    <reviewItem>
      <errorID>7e932ebc-01d7-407b-84aa-8e98cb56ee80</errorID>
      <errorWord>:</errorWord>
      <group>L1_Format</group>
      <groupName>格式问题</groupName>
      <ability>L2_HalfPunc_CN</ability>
      <abilityName>全半角问题</abilityName>
      <candidateList>
        <item>：</item>
      </candidateList>
      <explain>文本全半角错误。</explain>
      <paraID>4AD4C11A</paraID>
      <start>6</start>
      <end>7</end>
      <status>unmodified</status>
      <modifiedWord/>
      <trackRevisions>false</trackRevisions>
    </reviewItem>
    <reviewItem>
      <errorID>7171502d-3f73-4a38-9717-97a63ad5708b</errorID>
      <errorWord>(</errorWord>
      <group>L1_Format</group>
      <groupName>格式问题</groupName>
      <ability>L2_HalfPunc_CN</ability>
      <abilityName>全半角问题</abilityName>
      <candidateList>
        <item>（</item>
      </candidateList>
      <explain>文本全半角错误。</explain>
      <paraID>4AD4C11A</paraID>
      <start>26</start>
      <end>27</end>
      <status>unmodified</status>
      <modifiedWord/>
      <trackRevisions>false</trackRevisions>
    </reviewItem>
    <reviewItem>
      <errorID>82aa5025-a89c-4475-a4ca-e439d1b68bf8</errorID>
      <errorWord>)</errorWord>
      <group>L1_Format</group>
      <groupName>格式问题</groupName>
      <ability>L2_HalfPunc_CN</ability>
      <abilityName>全半角问题</abilityName>
      <candidateList>
        <item>）</item>
      </candidateList>
      <explain>文本全半角错误。</explain>
      <paraID>4AD4C11A</paraID>
      <start>43</start>
      <end>44</end>
      <status>unmodified</status>
      <modifiedWord/>
      <trackRevisions>false</trackRevisions>
    </reviewItem>
    <reviewItem>
      <errorID>b2f02d62-fa32-4f4a-a4fd-f3d4d1f278eb</errorID>
      <errorWord>(</errorWord>
      <group>L1_Format</group>
      <groupName>格式问题</groupName>
      <ability>L2_HalfPunc_CN</ability>
      <abilityName>全半角问题</abilityName>
      <candidateList>
        <item>（</item>
      </candidateList>
      <explain>文本全半角错误。</explain>
      <paraID>3191467B</paraID>
      <start>4</start>
      <end>5</end>
      <status>unmodified</status>
      <modifiedWord/>
      <trackRevisions>false</trackRevisions>
    </reviewItem>
    <reviewItem>
      <errorID>e6dbff36-ad20-4bd0-99e6-09ba9776d4fd</errorID>
      <errorWord>)</errorWord>
      <group>L1_Format</group>
      <groupName>格式问题</groupName>
      <ability>L2_HalfPunc_CN</ability>
      <abilityName>全半角问题</abilityName>
      <candidateList>
        <item>）</item>
      </candidateList>
      <explain>文本全半角错误。</explain>
      <paraID>3191467B</paraID>
      <start>7</start>
      <end>8</end>
      <status>unmodified</status>
      <modifiedWord/>
      <trackRevisions>false</trackRevisions>
    </reviewItem>
    <reviewItem>
      <errorID>f52125ba-3d80-4d63-a3a9-9e87884c1532</errorID>
      <errorWord>(</errorWord>
      <group>L1_Format</group>
      <groupName>格式问题</groupName>
      <ability>L2_HalfPunc_CN</ability>
      <abilityName>全半角问题</abilityName>
      <candidateList>
        <item>（</item>
      </candidateList>
      <explain>文本全半角错误。</explain>
      <paraID>3191467B</paraID>
      <start>19</start>
      <end>20</end>
      <status>unmodified</status>
      <modifiedWord/>
      <trackRevisions>false</trackRevisions>
    </reviewItem>
    <reviewItem>
      <errorID>6fe8442d-f000-4c51-aba0-270da943f972</errorID>
      <errorWord>)</errorWord>
      <group>L1_Format</group>
      <groupName>格式问题</groupName>
      <ability>L2_HalfPunc_CN</ability>
      <abilityName>全半角问题</abilityName>
      <candidateList>
        <item>）</item>
      </candidateList>
      <explain>文本全半角错误。</explain>
      <paraID>3191467B</paraID>
      <start>22</start>
      <end>23</end>
      <status>unmodified</status>
      <modifiedWord/>
      <trackRevisions>false</trackRevisions>
    </reviewItem>
    <reviewItem>
      <errorID>87c9904f-975a-49ca-9b7c-9dd8068d21f9</errorID>
      <errorWord>法律、法规</errorWord>
      <group>L1_Word</group>
      <groupName>字词问题</groupName>
      <ability>L2_Typo</ability>
      <abilityName>字词错误</abilityName>
      <candidateList>
        <item>法律法规</item>
      </candidateList>
      <explain/>
      <paraID>1AA4AA77</paraID>
      <start>16</start>
      <end>21</end>
      <status>unmodified</status>
      <modifiedWord/>
      <trackRevisions>false</trackRevisions>
    </reviewItem>
    <reviewItem>
      <errorID>9d88ab2e-d1ad-42d1-bfbf-6b9060f10f78</errorID>
      <errorWord>法律、法规</errorWord>
      <group>L1_Word</group>
      <groupName>字词问题</groupName>
      <ability>L2_Typo</ability>
      <abilityName>字词错误</abilityName>
      <candidateList>
        <item>法律法规</item>
      </candidateList>
      <explain/>
      <paraID>1AA4AA77</paraID>
      <start>57</start>
      <end>62</end>
      <status>unmodified</status>
      <modifiedWord/>
      <trackRevisions>false</trackRevisions>
    </reviewItem>
    <reviewItem>
      <errorID>89284eb4-5cc4-4cc7-b0c9-208869bc41d8</errorID>
      <errorWord>。。</errorWord>
      <group>L1_Punc</group>
      <groupName>标点问题</groupName>
      <ability>L2_Punc_CN</ability>
      <abilityName>标点符号问题</abilityName>
      <candidateList>
        <item>。</item>
      </candidateList>
      <explain/>
      <paraID>300A98CF</paraID>
      <start>142</start>
      <end>144</end>
      <status>unmodified</status>
      <modifiedWord/>
      <trackRevisions>false</trackRevisions>
    </reviewItem>
    <reviewItem>
      <errorID>0b3f5d6a-3aa5-4c48-b231-bb5ad9f44f17</errorID>
      <errorWord>：/</errorWord>
      <group>L1_Punc</group>
      <groupName>标点问题</groupName>
      <ability>L2_Punc_CN</ability>
      <abilityName>标点符号问题</abilityName>
      <candidateList>
        <item>：</item>
      </candidateList>
      <explain/>
      <paraID>6B1D999F</paraID>
      <start>11</start>
      <end>13</end>
      <status>unmodified</status>
      <modifiedWord/>
      <trackRevisions>false</trackRevisions>
    </reviewItem>
    <reviewItem>
      <errorID>ace37c26-ac98-4a96-9a60-71070898427f</errorID>
      <errorWord>：；</errorWord>
      <group>L1_Punc</group>
      <groupName>标点问题</groupName>
      <ability>L2_Punc_CN</ability>
      <abilityName>标点符号问题</abilityName>
      <candidateList>
        <item>：</item>
      </candidateList>
      <explain/>
      <paraID>28C4F0BE</paraID>
      <start>4</start>
      <end>6</end>
      <status>unmodified</status>
      <modifiedWord/>
      <trackRevisions>false</trackRevisions>
    </reviewItem>
    <reviewItem>
      <errorID>b853c4a8-fe6f-4bcd-a30d-22332d9b2383</errorID>
      <errorWord>：；</errorWord>
      <group>L1_Punc</group>
      <groupName>标点问题</groupName>
      <ability>L2_Punc_CN</ability>
      <abilityName>标点符号问题</abilityName>
      <candidateList>
        <item>：</item>
      </candidateList>
      <explain/>
      <paraID>106F5C61</paraID>
      <start>6</start>
      <end>8</end>
      <status>unmodified</status>
      <modifiedWord/>
      <trackRevisions>false</trackRevisions>
    </reviewItem>
    <reviewItem>
      <errorID>f4d385cc-4ff3-4614-8848-54cd7391d47b</errorID>
      <errorWord>：；</errorWord>
      <group>L1_Punc</group>
      <groupName>标点问题</groupName>
      <ability>L2_Punc_CN</ability>
      <abilityName>标点符号问题</abilityName>
      <candidateList>
        <item>：</item>
      </candidateList>
      <explain/>
      <paraID>7B1C813F</paraID>
      <start>4</start>
      <end>6</end>
      <status>unmodified</status>
      <modifiedWord/>
      <trackRevisions>false</trackRevisions>
    </reviewItem>
    <reviewItem>
      <errorID>3b276c30-f3c6-4f97-92a2-46ebb3e62dcc</errorID>
      <errorWord>：。</errorWord>
      <group>L1_Punc</group>
      <groupName>标点问题</groupName>
      <ability>L2_Punc_CN</ability>
      <abilityName>标点符号问题</abilityName>
      <candidateList>
        <item>：</item>
      </candidateList>
      <explain/>
      <paraID>6AF38AB9</paraID>
      <start>4</start>
      <end>6</end>
      <status>unmodified</status>
      <modifiedWord/>
      <trackRevisions>false</trackRevisions>
    </reviewItem>
    <reviewItem>
      <errorID>ff6247c4-9951-44d9-a3f6-734a4eeacea1</errorID>
      <errorWord>制订</errorWord>
      <group>L1_Word</group>
      <groupName>字词问题</groupName>
      <ability>L2_Typo</ability>
      <abilityName>字词错误</abilityName>
      <candidateList>
        <item>制定</item>
      </candidateList>
      <explain/>
      <paraID>30D5A65A</paraID>
      <start>5</start>
      <end>7</end>
      <status>unmodified</status>
      <modifiedWord/>
      <trackRevisions>false</trackRevisions>
    </reviewItem>
    <reviewItem>
      <errorID>d0447d51-7e50-46e0-a699-45f9730c0b70</errorID>
      <errorWord>。。</errorWord>
      <group>L1_Punc</group>
      <groupName>标点问题</groupName>
      <ability>L2_Punc_CN</ability>
      <abilityName>标点符号问题</abilityName>
      <candidateList>
        <item>。</item>
      </candidateList>
      <explain/>
      <paraID>34FB40B2</paraID>
      <start>34</start>
      <end>36</end>
      <status>unmodified</status>
      <modifiedWord/>
      <trackRevisions>false</trackRevisions>
    </reviewItem>
    <reviewItem>
      <errorID>a467ed90-de3e-48a1-9035-c86eeefecf9c</errorID>
      <errorWord>。。</errorWord>
      <group>L1_Punc</group>
      <groupName>标点问题</groupName>
      <ability>L2_Punc_CN</ability>
      <abilityName>标点符号问题</abilityName>
      <candidateList>
        <item>。</item>
      </candidateList>
      <explain/>
      <paraID>29ABA3EC</paraID>
      <start>56</start>
      <end>58</end>
      <status>unmodified</status>
      <modifiedWord/>
      <trackRevisions>false</trackRevisions>
    </reviewItem>
    <reviewItem>
      <errorID>0c08877e-aaaa-420a-9bb2-45fba22b2602</errorID>
      <errorWord>、</errorWord>
      <group>L1_Word</group>
      <groupName>字词问题</groupName>
      <ability>L2_Typo</ability>
      <abilityName>字词错误</abilityName>
      <candidateList>
        <item>、以</item>
      </candidateList>
      <explain/>
      <paraID>4EBDE6C5</paraID>
      <start>57</start>
      <end>58</end>
      <status>unmodified</status>
      <modifiedWord/>
      <trackRevisions>false</trackRevisions>
    </reviewItem>
    <reviewItem>
      <errorID>da2a4e43-a408-4f4e-a385-dbf17c72985c</errorID>
      <errorWord>。。</errorWord>
      <group>L1_Punc</group>
      <groupName>标点问题</groupName>
      <ability>L2_Punc_CN</ability>
      <abilityName>标点符号问题</abilityName>
      <candidateList>
        <item>。</item>
      </candidateList>
      <explain/>
      <paraID>4EBDE6C5</paraID>
      <start>64</start>
      <end>66</end>
      <status>unmodified</status>
      <modifiedWord/>
      <trackRevisions>false</trackRevisions>
    </reviewItem>
    <reviewItem>
      <errorID>49e842da-6aa6-4f6c-b5db-255cf5cd89c1</errorID>
      <errorWord>：/。</errorWord>
      <group>L1_Punc</group>
      <groupName>标点问题</groupName>
      <ability>L2_Punc_CN</ability>
      <abilityName>标点符号问题</abilityName>
      <candidateList>
        <item>：</item>
      </candidateList>
      <explain/>
      <paraID>34BF0583</paraID>
      <start>16</start>
      <end>19</end>
      <status>unmodified</status>
      <modifiedWord/>
      <trackRevisions>false</trackRevisions>
    </reviewItem>
    <reviewItem>
      <errorID>7727d82c-3e4b-490d-90e3-4e368283b230</errorID>
      <errorWord>：/。</errorWord>
      <group>L1_Punc</group>
      <groupName>标点问题</groupName>
      <ability>L2_Punc_CN</ability>
      <abilityName>标点符号问题</abilityName>
      <candidateList>
        <item>：</item>
      </candidateList>
      <explain/>
      <paraID>529BE67E</paraID>
      <start>11</start>
      <end>14</end>
      <status>unmodified</status>
      <modifiedWord/>
      <trackRevisions>false</trackRevisions>
    </reviewItem>
    <reviewItem>
      <errorID>e137d7cf-73a4-4c1a-9c7a-5a9d77db12d0</errorID>
      <errorWord>：/。</errorWord>
      <group>L1_Punc</group>
      <groupName>标点问题</groupName>
      <ability>L2_Punc_CN</ability>
      <abilityName>标点符号问题</abilityName>
      <candidateList>
        <item>：</item>
      </candidateList>
      <explain/>
      <paraID>5DA20AB1</paraID>
      <start>12</start>
      <end>15</end>
      <status>unmodified</status>
      <modifiedWord/>
      <trackRevisions>false</trackRevisions>
    </reviewItem>
    <reviewItem>
      <errorID>005cbfb9-b1ba-4bfc-9a81-3753d47434b3</errorID>
      <errorWord>。。</errorWord>
      <group>L1_Punc</group>
      <groupName>标点问题</groupName>
      <ability>L2_Punc_CN</ability>
      <abilityName>标点符号问题</abilityName>
      <candidateList>
        <item>。</item>
      </candidateList>
      <explain/>
      <paraID>12080EDA</paraID>
      <start>38</start>
      <end>40</end>
      <status>unmodified</status>
      <modifiedWord/>
      <trackRevisions>false</trackRevisions>
    </reviewItem>
    <reviewItem>
      <errorID>1b6c12e4-4d50-4819-b028-2eaf21cc8022</errorID>
      <errorWord>其它</errorWord>
      <group>L1_Word</group>
      <groupName>字词问题</groupName>
      <ability>L2_Alias</ability>
      <abilityName>也作/曾用词</abilityName>
      <candidateList>
        <item>其他</item>
      </candidateList>
      <explain>词汇[其它]为不规范表述或旧称，其规范书面表述为[其他]。</explain>
      <paraID>7724CD52</paraID>
      <start>25</start>
      <end>27</end>
      <status>unmodified</status>
      <modifiedWord/>
      <trackRevisions>false</trackRevisions>
    </reviewItem>
    <reviewItem>
      <errorID>2f28f597-1e02-46ec-afb2-2e6c3de6d24d</errorID>
      <errorWord>[2018]38号</errorWord>
      <group>L1_Knowledge</group>
      <groupName>知识性问题</groupName>
      <ability>L2_Knowledge</ability>
      <abilityName>其他知识</abilityName>
      <candidateList>
        <item>〔2018〕38号</item>
      </candidateList>
      <explain>发文字号格式错误。</explain>
      <paraID> F2B1CAF</paraID>
      <start>12</start>
      <end>21</end>
      <status>unmodified</status>
      <modifiedWord/>
      <trackRevisions>false</trackRevisions>
    </reviewItem>
    <reviewItem>
      <errorID>d8fc7774-d6e0-4aec-9e2f-55e4b9768b5f</errorID>
      <errorWord>[2020]83号</errorWord>
      <group>L1_Knowledge</group>
      <groupName>知识性问题</groupName>
      <ability>L2_Knowledge</ability>
      <abilityName>其他知识</abilityName>
      <candidateList>
        <item>〔2020〕83号</item>
      </candidateList>
      <explain>发文字号格式错误。</explain>
      <paraID>79F0D392</paraID>
      <start>89</start>
      <end>98</end>
      <status>unmodified</status>
      <modifiedWord/>
      <trackRevisions>false</trackRevisions>
    </reviewItem>
    <reviewItem>
      <errorID>86d6b8ad-cd02-4f7c-bf66-4b1d59817dd2</errorID>
      <errorWord>：；</errorWord>
      <group>L1_Punc</group>
      <groupName>标点问题</groupName>
      <ability>L2_Punc_CN</ability>
      <abilityName>标点符号问题</abilityName>
      <candidateList>
        <item>：</item>
      </candidateList>
      <explain/>
      <paraID>173E38AE</paraID>
      <start>8</start>
      <end>10</end>
      <status>unmodified</status>
      <modifiedWord/>
      <trackRevisions>false</trackRevisions>
    </reviewItem>
    <reviewItem>
      <errorID>3b3ead9c-cf1c-4ab9-929a-3a272b746611</errorID>
      <errorWord>：；</errorWord>
      <group>L1_Punc</group>
      <groupName>标点问题</groupName>
      <ability>L2_Punc_CN</ability>
      <abilityName>标点符号问题</abilityName>
      <candidateList>
        <item>：</item>
      </candidateList>
      <explain/>
      <paraID>22E7A001</paraID>
      <start>4</start>
      <end>6</end>
      <status>unmodified</status>
      <modifiedWord/>
      <trackRevisions>false</trackRevisions>
    </reviewItem>
    <reviewItem>
      <errorID>55758500-cacd-417f-8eb2-b880b98d5c0f</errorID>
      <errorWord>：；</errorWord>
      <group>L1_Punc</group>
      <groupName>标点问题</groupName>
      <ability>L2_Punc_CN</ability>
      <abilityName>标点符号问题</abilityName>
      <candidateList>
        <item>：</item>
      </candidateList>
      <explain/>
      <paraID>  D6EA08</paraID>
      <start>4</start>
      <end>6</end>
      <status>unmodified</status>
      <modifiedWord/>
      <trackRevisions>false</trackRevisions>
    </reviewItem>
    <reviewItem>
      <errorID>c9424601-32fd-404b-bdbb-cf6b48217119</errorID>
      <errorWord>;</errorWord>
      <group>L1_Format</group>
      <groupName>格式问题</groupName>
      <ability>L2_HalfPunc_CN</ability>
      <abilityName>全半角问题</abilityName>
      <candidateList>
        <item>；</item>
      </candidateList>
      <explain>文本全半角错误。</explain>
      <paraID>5BDDCF2C</paraID>
      <start>89</start>
      <end>90</end>
      <status>unmodified</status>
      <modifiedWord/>
      <trackRevisions>false</trackRevisions>
    </reviewItem>
    <reviewItem>
      <errorID>24f24a31-ff4c-490c-b8f8-fbb6460840df</errorID>
      <errorWord>/。</errorWord>
      <group>L1_Punc</group>
      <groupName>标点问题</groupName>
      <ability>L2_Punc_CN</ability>
      <abilityName>标点符号问题</abilityName>
      <candidateList>
        <item>/</item>
      </candidateList>
      <explain/>
      <paraID>73F29788</paraID>
      <start>0</start>
      <end>2</end>
      <status>unmodified</status>
      <modifiedWord/>
      <trackRevisions>false</trackRevisions>
    </reviewItem>
    <reviewItem>
      <errorID>1799aae1-4e67-4bcc-8636-c95a4caa5682</errorID>
      <errorWord>/。</errorWord>
      <group>L1_Punc</group>
      <groupName>标点问题</groupName>
      <ability>L2_Punc_CN</ability>
      <abilityName>标点符号问题</abilityName>
      <candidateList>
        <item>/</item>
      </candidateList>
      <explain/>
      <paraID>502F3D06</paraID>
      <start>0</start>
      <end>2</end>
      <status>unmodified</status>
      <modifiedWord/>
      <trackRevisions>false</trackRevisions>
    </reviewItem>
    <reviewItem>
      <errorID>72796d6e-3c6d-41fd-bb84-2f27e7206149</errorID>
      <errorWord>。。</errorWord>
      <group>L1_Punc</group>
      <groupName>标点问题</groupName>
      <ability>L2_Punc_CN</ability>
      <abilityName>标点符号问题</abilityName>
      <candidateList>
        <item>。</item>
      </candidateList>
      <explain/>
      <paraID>16F8CB87</paraID>
      <start>105</start>
      <end>107</end>
      <status>unmodified</status>
      <modifiedWord/>
      <trackRevisions>false</trackRevisions>
    </reviewItem>
    <reviewItem>
      <errorID>974ab462-ed69-439c-9418-008e7a242c73</errorID>
      <errorWord>。。</errorWord>
      <group>L1_Punc</group>
      <groupName>标点问题</groupName>
      <ability>L2_Punc_CN</ability>
      <abilityName>标点符号问题</abilityName>
      <candidateList>
        <item>。</item>
      </candidateList>
      <explain/>
      <paraID>1D955C22</paraID>
      <start>22</start>
      <end>24</end>
      <status>unmodified</status>
      <modifiedWord/>
      <trackRevisions>false</trackRevisions>
    </reviewItem>
    <reviewItem>
      <errorID>9c363fad-150a-4b73-bd66-20e8eefc5c20</errorID>
      <errorWord>（</errorWord>
      <group>L1_Format</group>
      <groupName>格式问题</groupName>
      <ability>L2_HalfPunc_CN</ability>
      <abilityName>全半角问题</abilityName>
      <candidateList>
        <item>(</item>
      </candidateList>
      <explain>文本全半角错误。</explain>
      <paraID>60FEB233</paraID>
      <start>0</start>
      <end>1</end>
      <status>unmodified</status>
      <modifiedWord/>
      <trackRevisions>false</trackRevisions>
    </reviewItem>
    <reviewItem>
      <errorID>328e363d-f4c3-4f0b-8185-69003232eb92</errorID>
      <errorWord>）</errorWord>
      <group>L1_Format</group>
      <groupName>格式问题</groupName>
      <ability>L2_HalfPunc_CN</ability>
      <abilityName>全半角问题</abilityName>
      <candidateList>
        <item>)</item>
      </candidateList>
      <explain>文本全半角错误。</explain>
      <paraID>60FEB233</paraID>
      <start>2</start>
      <end>3</end>
      <status>unmodified</status>
      <modifiedWord/>
      <trackRevisions>false</trackRevisions>
    </reviewItem>
    <reviewItem>
      <errorID>e627db7e-68e7-4fc7-b072-afcbd05fa761</errorID>
      <errorWord>/；</errorWord>
      <group>L1_Punc</group>
      <groupName>标点问题</groupName>
      <ability>L2_Punc_CN</ability>
      <abilityName>标点符号问题</abilityName>
      <candidateList>
        <item>/</item>
      </candidateList>
      <explain/>
      <paraID>60FEB233</paraID>
      <start>3</start>
      <end>5</end>
      <status>unmodified</status>
      <modifiedWord/>
      <trackRevisions>false</trackRevisions>
    </reviewItem>
    <reviewItem>
      <errorID>b0007bf9-7616-4746-bde5-0563bfa0815c</errorID>
      <errorWord>（</errorWord>
      <group>L1_Format</group>
      <groupName>格式问题</groupName>
      <ability>L2_HalfPunc_CN</ability>
      <abilityName>全半角问题</abilityName>
      <candidateList>
        <item>(</item>
      </candidateList>
      <explain>文本全半角错误。</explain>
      <paraID>44C09ED8</paraID>
      <start>0</start>
      <end>1</end>
      <status>unmodified</status>
      <modifiedWord/>
      <trackRevisions>false</trackRevisions>
    </reviewItem>
    <reviewItem>
      <errorID>a5fcd0a1-11ad-47d6-9108-b86d6c95b01a</errorID>
      <errorWord>）</errorWord>
      <group>L1_Format</group>
      <groupName>格式问题</groupName>
      <ability>L2_HalfPunc_CN</ability>
      <abilityName>全半角问题</abilityName>
      <candidateList>
        <item>)</item>
      </candidateList>
      <explain>文本全半角错误。</explain>
      <paraID>44C09ED8</paraID>
      <start>2</start>
      <end>3</end>
      <status>unmodified</status>
      <modifiedWord/>
      <trackRevisions>false</trackRevisions>
    </reviewItem>
    <reviewItem>
      <errorID>706cd31c-2996-4011-8106-f690295583b4</errorID>
      <errorWord>/；</errorWord>
      <group>L1_Punc</group>
      <groupName>标点问题</groupName>
      <ability>L2_Punc_CN</ability>
      <abilityName>标点符号问题</abilityName>
      <candidateList>
        <item>/</item>
      </candidateList>
      <explain/>
      <paraID>44C09ED8</paraID>
      <start>3</start>
      <end>5</end>
      <status>unmodified</status>
      <modifiedWord/>
      <trackRevisions>false</trackRevisions>
    </reviewItem>
    <reviewItem>
      <errorID>71968aa1-35f9-437a-83df-c08cf3b784dd</errorID>
      <errorWord>（</errorWord>
      <group>L1_Format</group>
      <groupName>格式问题</groupName>
      <ability>L2_HalfPunc_CN</ability>
      <abilityName>全半角问题</abilityName>
      <candidateList>
        <item>(</item>
      </candidateList>
      <explain>文本全半角错误。</explain>
      <paraID>149D9631</paraID>
      <start>0</start>
      <end>1</end>
      <status>unmodified</status>
      <modifiedWord/>
      <trackRevisions>false</trackRevisions>
    </reviewItem>
    <reviewItem>
      <errorID>ac29a9df-be89-454b-8476-d712a9716cf2</errorID>
      <errorWord>）</errorWord>
      <group>L1_Format</group>
      <groupName>格式问题</groupName>
      <ability>L2_HalfPunc_CN</ability>
      <abilityName>全半角问题</abilityName>
      <candidateList>
        <item>)</item>
      </candidateList>
      <explain>文本全半角错误。</explain>
      <paraID>149D9631</paraID>
      <start>2</start>
      <end>3</end>
      <status>unmodified</status>
      <modifiedWord/>
      <trackRevisions>false</trackRevisions>
    </reviewItem>
    <reviewItem>
      <errorID>09767797-5f07-47d4-a00f-6d6c3cec3963</errorID>
      <errorWord>/。</errorWord>
      <group>L1_Punc</group>
      <groupName>标点问题</groupName>
      <ability>L2_Punc_CN</ability>
      <abilityName>标点符号问题</abilityName>
      <candidateList>
        <item>/</item>
      </candidateList>
      <explain/>
      <paraID>149D9631</paraID>
      <start>3</start>
      <end>5</end>
      <status>unmodified</status>
      <modifiedWord/>
      <trackRevisions>false</trackRevisions>
    </reviewItem>
    <reviewItem>
      <errorID>319f8691-c018-47f4-950c-45052321eed6</errorID>
      <errorWord>/。</errorWord>
      <group>L1_Punc</group>
      <groupName>标点问题</groupName>
      <ability>L2_Punc_CN</ability>
      <abilityName>标点符号问题</abilityName>
      <candidateList>
        <item>/</item>
      </candidateList>
      <explain/>
      <paraID>547DFF76</paraID>
      <start>0</start>
      <end>2</end>
      <status>unmodified</status>
      <modifiedWord/>
      <trackRevisions>false</trackRevisions>
    </reviewItem>
    <reviewItem>
      <errorID>3b9c7fdc-02c6-4148-8237-e88ebafdef31</errorID>
      <errorWord>：/。</errorWord>
      <group>L1_Punc</group>
      <groupName>标点问题</groupName>
      <ability>L2_Punc_CN</ability>
      <abilityName>标点符号问题</abilityName>
      <candidateList>
        <item>：</item>
      </candidateList>
      <explain/>
      <paraID> 67A657C</paraID>
      <start>12</start>
      <end>15</end>
      <status>unmodified</status>
      <modifiedWord/>
      <trackRevisions>false</trackRevisions>
    </reviewItem>
    <reviewItem>
      <errorID>44e9fb17-4752-4714-adbf-1edd2143af89</errorID>
      <errorWord>/。</errorWord>
      <group>L1_Punc</group>
      <groupName>标点问题</groupName>
      <ability>L2_Punc_CN</ability>
      <abilityName>标点符号问题</abilityName>
      <candidateList>
        <item>/</item>
      </candidateList>
      <explain/>
      <paraID>3808F969</paraID>
      <start>0</start>
      <end>2</end>
      <status>unmodified</status>
      <modifiedWord/>
      <trackRevisions>false</trackRevisions>
    </reviewItem>
    <reviewItem>
      <errorID>dd26137c-906c-4a0f-b29d-808149efa8a1</errorID>
      <errorWord>:</errorWord>
      <group>L1_Format</group>
      <groupName>格式问题</groupName>
      <ability>L2_HalfPunc_CN</ability>
      <abilityName>全半角问题</abilityName>
      <candidateList>
        <item>：</item>
      </candidateList>
      <explain>文本全半角错误。</explain>
      <paraID>4CEAE09A</paraID>
      <start>16</start>
      <end>17</end>
      <status>unmodified</status>
      <modifiedWord/>
      <trackRevisions>false</trackRevisions>
    </reviewItem>
    <reviewItem>
      <errorID>bc03bb65-6407-43e0-aa25-9073eba6ba6f</errorID>
      <errorWord>-</errorWord>
      <group>L1_Format</group>
      <groupName>格式问题</groupName>
      <ability>L2_HalfPunc_CN</ability>
      <abilityName>全半角问题</abilityName>
      <candidateList>
        <item>－</item>
      </candidateList>
      <explain>文本全半角错误。</explain>
      <paraID>4CEAE09A</paraID>
      <start>54</start>
      <end>55</end>
      <status>unmodified</status>
      <modifiedWord/>
      <trackRevisions>false</trackRevisions>
    </reviewItem>
    <reviewItem>
      <errorID>b8aa9400-60d5-485b-b491-f3f9c34a13ba</errorID>
      <errorWord>/；</errorWord>
      <group>L1_Punc</group>
      <groupName>标点问题</groupName>
      <ability>L2_Punc_CN</ability>
      <abilityName>标点符号问题</abilityName>
      <candidateList>
        <item>/</item>
      </candidateList>
      <explain/>
      <paraID>184A9659</paraID>
      <start>0</start>
      <end>2</end>
      <status>unmodified</status>
      <modifiedWord/>
      <trackRevisions>false</trackRevisions>
    </reviewItem>
    <reviewItem>
      <errorID>432c0d23-3b1e-448e-8faf-ae4d5f8289f9</errorID>
      <errorWord>/。</errorWord>
      <group>L1_Punc</group>
      <groupName>标点问题</groupName>
      <ability>L2_Punc_CN</ability>
      <abilityName>标点符号问题</abilityName>
      <candidateList>
        <item>/</item>
      </candidateList>
      <explain/>
      <paraID>48814D94</paraID>
      <start>0</start>
      <end>2</end>
      <status>unmodified</status>
      <modifiedWord/>
      <trackRevisions>false</trackRevisions>
    </reviewItem>
    <reviewItem>
      <errorID>538a7704-bb85-40f6-bee8-3a1cc928dfab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39344C44</paraID>
      <start>0</start>
      <end>2</end>
      <status>unmodified</status>
      <modifiedWord/>
      <trackRevisions>false</trackRevisions>
    </reviewItem>
    <reviewItem>
      <errorID>92817c92-85f4-4b22-bbc1-5278f8b28640</errorID>
      <errorWord>：/。</errorWord>
      <group>L1_Punc</group>
      <groupName>标点问题</groupName>
      <ability>L2_Punc_CN</ability>
      <abilityName>标点符号问题</abilityName>
      <candidateList>
        <item>：</item>
      </candidateList>
      <explain/>
      <paraID>246ABB2D</paraID>
      <start>9</start>
      <end>12</end>
      <status>unmodified</status>
      <modifiedWord/>
      <trackRevisions>false</trackRevisions>
    </reviewItem>
    <reviewItem>
      <errorID>b14d65e4-4bbe-4942-a300-b201f723561b</errorID>
      <errorWord>：/。</errorWord>
      <group>L1_Punc</group>
      <groupName>标点问题</groupName>
      <ability>L2_Punc_CN</ability>
      <abilityName>标点符号问题</abilityName>
      <candidateList>
        <item>：</item>
      </candidateList>
      <explain/>
      <paraID>5D6EE28C</paraID>
      <start>15</start>
      <end>18</end>
      <status>unmodified</status>
      <modifiedWord/>
      <trackRevisions>false</trackRevisions>
    </reviewItem>
    <reviewItem>
      <errorID>120dd24f-7a30-4ceb-813b-0142b3126492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68A6E66A</paraID>
      <start>0</start>
      <end>2</end>
      <status>unmodified</status>
      <modifiedWord/>
      <trackRevisions>false</trackRevisions>
    </reviewItem>
    <reviewItem>
      <errorID>2d501c11-a624-4095-9b4c-39efe278c444</errorID>
      <errorWord>：/。</errorWord>
      <group>L1_Punc</group>
      <groupName>标点问题</groupName>
      <ability>L2_Punc_CN</ability>
      <abilityName>标点符号问题</abilityName>
      <candidateList>
        <item>：</item>
      </candidateList>
      <explain/>
      <paraID>41160E67</paraID>
      <start>9</start>
      <end>12</end>
      <status>unmodified</status>
      <modifiedWord/>
      <trackRevisions>false</trackRevisions>
    </reviewItem>
    <reviewItem>
      <errorID>1e15b52d-3faa-4e58-83df-3192a967856e</errorID>
      <errorWord>：/。</errorWord>
      <group>L1_Punc</group>
      <groupName>标点问题</groupName>
      <ability>L2_Punc_CN</ability>
      <abilityName>标点符号问题</abilityName>
      <candidateList>
        <item>：</item>
      </candidateList>
      <explain/>
      <paraID>7C0B38D6</paraID>
      <start>9</start>
      <end>12</end>
      <status>unmodified</status>
      <modifiedWord/>
      <trackRevisions>false</trackRevisions>
    </reviewItem>
    <reviewItem>
      <errorID>b468dc00-469c-41b0-9fbc-6d39bcfc2b79</errorID>
      <errorWord>：/。</errorWord>
      <group>L1_Punc</group>
      <groupName>标点问题</groupName>
      <ability>L2_Punc_CN</ability>
      <abilityName>标点符号问题</abilityName>
      <candidateList>
        <item>：</item>
      </candidateList>
      <explain/>
      <paraID>17995221</paraID>
      <start>15</start>
      <end>18</end>
      <status>unmodified</status>
      <modifiedWord/>
      <trackRevisions>false</trackRevisions>
    </reviewItem>
    <reviewItem>
      <errorID>849676ed-3f87-4864-ace2-ef6a78e8b1ca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21E3BC20</paraID>
      <start>0</start>
      <end>2</end>
      <status>unmodified</status>
      <modifiedWord/>
      <trackRevisions>false</trackRevisions>
    </reviewItem>
    <reviewItem>
      <errorID>2e0ad687-54de-4bd2-8dc1-36e1909e217f</errorID>
      <errorWord>：/。</errorWord>
      <group>L1_Punc</group>
      <groupName>标点问题</groupName>
      <ability>L2_Punc_CN</ability>
      <abilityName>标点符号问题</abilityName>
      <candidateList>
        <item>：</item>
      </candidateList>
      <explain/>
      <paraID>21E3BC20</paraID>
      <start>8</start>
      <end>11</end>
      <status>unmodified</status>
      <modifiedWord/>
      <trackRevisions>false</trackRevisions>
    </reviewItem>
    <reviewItem>
      <errorID>ce1f8709-6516-4747-9f81-988ab6afb97d</errorID>
      <errorWord>/。</errorWord>
      <group>L1_Punc</group>
      <groupName>标点问题</groupName>
      <ability>L2_Punc_CN</ability>
      <abilityName>标点符号问题</abilityName>
      <candidateList>
        <item>/</item>
      </candidateList>
      <explain/>
      <paraID>75379794</paraID>
      <start>0</start>
      <end>2</end>
      <status>unmodified</status>
      <modifiedWord/>
      <trackRevisions>false</trackRevisions>
    </reviewItem>
    <reviewItem>
      <errorID>f610ff08-c91e-43e5-bf00-ffc1124fe02d</errorID>
      <errorWord>/。</errorWord>
      <group>L1_Punc</group>
      <groupName>标点问题</groupName>
      <ability>L2_Punc_CN</ability>
      <abilityName>标点符号问题</abilityName>
      <candidateList>
        <item>/</item>
      </candidateList>
      <explain/>
      <paraID>350566EB</paraID>
      <start>0</start>
      <end>2</end>
      <status>unmodified</status>
      <modifiedWord/>
      <trackRevisions>false</trackRevisions>
    </reviewItem>
    <reviewItem>
      <errorID>a938eca6-8ded-46d0-b2be-425d7bfab83b</errorID>
      <errorWord>/。</errorWord>
      <group>L1_Punc</group>
      <groupName>标点问题</groupName>
      <ability>L2_Punc_CN</ability>
      <abilityName>标点符号问题</abilityName>
      <candidateList>
        <item>/</item>
      </candidateList>
      <explain/>
      <paraID>6B96D46F</paraID>
      <start>0</start>
      <end>2</end>
      <status>unmodified</status>
      <modifiedWord/>
      <trackRevisions>false</trackRevisions>
    </reviewItem>
    <reviewItem>
      <errorID>38262c4c-2905-44a7-94d2-a1135049de77</errorID>
      <errorWord>/。</errorWord>
      <group>L1_Punc</group>
      <groupName>标点问题</groupName>
      <ability>L2_Punc_CN</ability>
      <abilityName>标点符号问题</abilityName>
      <candidateList>
        <item>/</item>
      </candidateList>
      <explain/>
      <paraID>2D45C541</paraID>
      <start>0</start>
      <end>2</end>
      <status>unmodified</status>
      <modifiedWord/>
      <trackRevisions>false</trackRevisions>
    </reviewItem>
    <reviewItem>
      <errorID>6ba671d8-b957-40bc-b48d-72bfa8333372</errorID>
      <errorWord>：/。</errorWord>
      <group>L1_Punc</group>
      <groupName>标点问题</groupName>
      <ability>L2_Punc_CN</ability>
      <abilityName>标点符号问题</abilityName>
      <candidateList>
        <item>：</item>
      </candidateList>
      <explain/>
      <paraID>4F8ED3B3</paraID>
      <start>20</start>
      <end>23</end>
      <status>unmodified</status>
      <modifiedWord/>
      <trackRevisions>false</trackRevisions>
    </reviewItem>
    <reviewItem>
      <errorID>4566c88e-3153-41d9-9726-c09414ef56ba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5A7B5372</paraID>
      <start>0</start>
      <end>2</end>
      <status>unmodified</status>
      <modifiedWord/>
      <trackRevisions>false</trackRevisions>
    </reviewItem>
    <reviewItem>
      <errorID>999faba4-0521-4356-b2f1-1b435c399378</errorID>
      <errorWord>：/。</errorWord>
      <group>L1_Punc</group>
      <groupName>标点问题</groupName>
      <ability>L2_Punc_CN</ability>
      <abilityName>标点符号问题</abilityName>
      <candidateList>
        <item>：</item>
      </candidateList>
      <explain/>
      <paraID>5A7B5372</paraID>
      <start>17</start>
      <end>20</end>
      <status>unmodified</status>
      <modifiedWord/>
      <trackRevisions>false</trackRevisions>
    </reviewItem>
    <reviewItem>
      <errorID>19df379f-b59a-42e7-9964-d48acc9a76fa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7D7B56AD</paraID>
      <start>0</start>
      <end>2</end>
      <status>unmodified</status>
      <modifiedWord/>
      <trackRevisions>false</trackRevisions>
    </reviewItem>
    <reviewItem>
      <errorID>ecd64220-29f2-466d-ab35-974f2dc5b212</errorID>
      <errorWord>/。</errorWord>
      <group>L1_Punc</group>
      <groupName>标点问题</groupName>
      <ability>L2_Punc_CN</ability>
      <abilityName>标点符号问题</abilityName>
      <candidateList>
        <item>/</item>
      </candidateList>
      <explain/>
      <paraID>15252F49</paraID>
      <start>0</start>
      <end>2</end>
      <status>unmodified</status>
      <modifiedWord/>
      <trackRevisions>false</trackRevisions>
    </reviewItem>
    <reviewItem>
      <errorID>7c6a1c7a-1fd1-4464-a8ac-9c1ae1cb399a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2D1D0F4</paraID>
      <start>0</start>
      <end>2</end>
      <status>unmodified</status>
      <modifiedWord/>
      <trackRevisions>false</trackRevisions>
    </reviewItem>
    <reviewItem>
      <errorID>71abbe1c-67c4-4185-9dc2-c726ab50230d</errorID>
      <errorWord>费</errorWord>
      <group>L1_Word</group>
      <groupName>字词问题</groupName>
      <ability>L2_Typo</ability>
      <abilityName>字词错误</abilityName>
      <candidateList>
        <item>费用</item>
      </candidateList>
      <explain/>
      <paraID> 2D1D0F4</paraID>
      <start>121</start>
      <end>122</end>
      <status>unmodified</status>
      <modifiedWord/>
      <trackRevisions>false</trackRevisions>
    </reviewItem>
    <reviewItem>
      <errorID>989bcdb1-45b0-409c-88e7-cf5520ab705f</errorID>
      <errorWord>/。</errorWord>
      <group>L1_Punc</group>
      <groupName>标点问题</groupName>
      <ability>L2_Punc_CN</ability>
      <abilityName>标点符号问题</abilityName>
      <candidateList>
        <item>/</item>
      </candidateList>
      <explain/>
      <paraID>428ACB57</paraID>
      <start>0</start>
      <end>2</end>
      <status>unmodified</status>
      <modifiedWord/>
      <trackRevisions>false</trackRevisions>
    </reviewItem>
    <reviewItem>
      <errorID>dc0037cb-dc35-4ef1-a88f-57348d3a049b</errorID>
      <errorWord>费</errorWord>
      <group>L1_Word</group>
      <groupName>字词问题</groupName>
      <ability>L2_Typo</ability>
      <abilityName>字词错误</abilityName>
      <candidateList>
        <item>费用</item>
      </candidateList>
      <explain/>
      <paraID>638B0FB3</paraID>
      <start>24</start>
      <end>25</end>
      <status>unmodified</status>
      <modifiedWord/>
      <trackRevisions>false</trackRevisions>
    </reviewItem>
    <reviewItem>
      <errorID>68c1bcf4-cb3c-44c1-b20b-7b6645d8216b</errorID>
      <errorWord>：；</errorWord>
      <group>L1_Punc</group>
      <groupName>标点问题</groupName>
      <ability>L2_Punc_CN</ability>
      <abilityName>标点符号问题</abilityName>
      <candidateList>
        <item>：</item>
      </candidateList>
      <explain/>
      <paraID>  19EEE8</paraID>
      <start>16</start>
      <end>18</end>
      <status>unmodified</status>
      <modifiedWord/>
      <trackRevisions>false</trackRevisions>
    </reviewItem>
    <reviewItem>
      <errorID>3072d17a-887a-4a20-b97a-35d2cdd794c5</errorID>
      <errorWord>:。</errorWord>
      <group>L1_Punc</group>
      <groupName>标点问题</groupName>
      <ability>L2_Punc_CN</ability>
      <abilityName>标点符号问题</abilityName>
      <candidateList>
        <item>:</item>
      </candidateList>
      <explain/>
      <paraID>516FE100</paraID>
      <start>7</start>
      <end>9</end>
      <status>unmodified</status>
      <modifiedWord/>
      <trackRevisions>false</trackRevisions>
    </reviewItem>
    <reviewItem>
      <errorID>99cec87c-cd5a-4560-9f21-ddf037602115</errorID>
      <errorWord>:。</errorWord>
      <group>L1_Punc</group>
      <groupName>标点问题</groupName>
      <ability>L2_Punc_CN</ability>
      <abilityName>标点符号问题</abilityName>
      <candidateList>
        <item>:</item>
      </candidateList>
      <explain/>
      <paraID>25A7CB4F</paraID>
      <start>9</start>
      <end>11</end>
      <status>unmodified</status>
      <modifiedWord/>
      <trackRevisions>false</trackRevisions>
    </reviewItem>
    <reviewItem>
      <errorID>2c038c28-0bff-49f0-a1ab-c716ec0acb10</errorID>
      <errorWord>设备管养</errorWord>
      <group>L1_Knowledge</group>
      <groupName>知识性问题</groupName>
      <ability>L2_Term</ability>
      <abilityName>专业术语</abilityName>
      <candidateList>
        <item>设备保养</item>
      </candidateList>
      <explain/>
      <paraID>54E1E8CB</paraID>
      <start>124</start>
      <end>128</end>
      <status>unmodified</status>
      <modifiedWord/>
      <trackRevisions>false</trackRevisions>
    </reviewItem>
    <reviewItem>
      <errorID>ac9397aa-88cb-4984-9576-53bbaaace8c4</errorID>
      <errorWord>/。</errorWord>
      <group>L1_Punc</group>
      <groupName>标点问题</groupName>
      <ability>L2_Punc_CN</ability>
      <abilityName>标点符号问题</abilityName>
      <candidateList>
        <item>/</item>
      </candidateList>
      <explain/>
      <paraID>442CB51C</paraID>
      <start>0</start>
      <end>2</end>
      <status>unmodified</status>
      <modifiedWord/>
      <trackRevisions>false</trackRevisions>
    </reviewItem>
    <reviewItem>
      <errorID>f5ae9108-7a06-4153-aec8-b764003d5a71</errorID>
      <errorWord>/。</errorWord>
      <group>L1_Punc</group>
      <groupName>标点问题</groupName>
      <ability>L2_Punc_CN</ability>
      <abilityName>标点符号问题</abilityName>
      <candidateList>
        <item>/</item>
      </candidateList>
      <explain/>
      <paraID>48CE9F4E</paraID>
      <start>0</start>
      <end>2</end>
      <status>unmodified</status>
      <modifiedWord/>
      <trackRevisions>false</trackRevisions>
    </reviewItem>
    <reviewItem>
      <errorID>e5398d4f-8f55-4f16-88ae-2f63efba1f80</errorID>
      <errorWord>/。</errorWord>
      <group>L1_Punc</group>
      <groupName>标点问题</groupName>
      <ability>L2_Punc_CN</ability>
      <abilityName>标点符号问题</abilityName>
      <candidateList>
        <item>/</item>
      </candidateList>
      <explain/>
      <paraID>30FFE0B4</paraID>
      <start>0</start>
      <end>2</end>
      <status>unmodified</status>
      <modifiedWord/>
      <trackRevisions>false</trackRevisions>
    </reviewItem>
    <reviewItem>
      <errorID>18194119-0a34-45fb-9d43-a4dfa3ffa593</errorID>
      <errorWord>/。</errorWord>
      <group>L1_Punc</group>
      <groupName>标点问题</groupName>
      <ability>L2_Punc_CN</ability>
      <abilityName>标点符号问题</abilityName>
      <candidateList>
        <item>/</item>
      </candidateList>
      <explain/>
      <paraID> 8232440</paraID>
      <start>0</start>
      <end>2</end>
      <status>unmodified</status>
      <modifiedWord/>
      <trackRevisions>false</trackRevisions>
    </reviewItem>
    <reviewItem>
      <errorID>396b3835-81a3-4a0b-bd9d-6aa2da3fb0d0</errorID>
      <errorWord>/。</errorWord>
      <group>L1_Punc</group>
      <groupName>标点问题</groupName>
      <ability>L2_Punc_CN</ability>
      <abilityName>标点符号问题</abilityName>
      <candidateList>
        <item>/</item>
      </candidateList>
      <explain/>
      <paraID>2834F84E</paraID>
      <start>0</start>
      <end>2</end>
      <status>unmodified</status>
      <modifiedWord/>
      <trackRevisions>false</trackRevisions>
    </reviewItem>
    <reviewItem>
      <errorID>a23fe31c-6714-499b-ab09-e4d6ed110935</errorID>
      <errorWord>/。</errorWord>
      <group>L1_Punc</group>
      <groupName>标点问题</groupName>
      <ability>L2_Punc_CN</ability>
      <abilityName>标点符号问题</abilityName>
      <candidateList>
        <item>/</item>
      </candidateList>
      <explain/>
      <paraID>65E9418F</paraID>
      <start>0</start>
      <end>2</end>
      <status>unmodified</status>
      <modifiedWord/>
      <trackRevisions>false</trackRevisions>
    </reviewItem>
    <reviewItem>
      <errorID>891ba58b-0c4f-4041-8f7d-166be39a5b77</errorID>
      <errorWord>/。</errorWord>
      <group>L1_Punc</group>
      <groupName>标点问题</groupName>
      <ability>L2_Punc_CN</ability>
      <abilityName>标点符号问题</abilityName>
      <candidateList>
        <item>/</item>
      </candidateList>
      <explain/>
      <paraID>6C74C1EE</paraID>
      <start>0</start>
      <end>2</end>
      <status>unmodified</status>
      <modifiedWord/>
      <trackRevisions>false</trackRevisions>
    </reviewItem>
    <reviewItem>
      <errorID>32ffb173-8cbd-4b77-bd42-9f01e04df646</errorID>
      <errorWord>：/。</errorWord>
      <group>L1_Punc</group>
      <groupName>标点问题</groupName>
      <ability>L2_Punc_CN</ability>
      <abilityName>标点符号问题</abilityName>
      <candidateList>
        <item>：</item>
      </candidateList>
      <explain/>
      <paraID>5F0880F1</paraID>
      <start>11</start>
      <end>14</end>
      <status>unmodified</status>
      <modifiedWord/>
      <trackRevisions>false</trackRevisions>
    </reviewItem>
    <reviewItem>
      <errorID>c617ab98-84d7-49d2-82eb-f537712ea070</errorID>
      <errorWord>：/。</errorWord>
      <group>L1_Punc</group>
      <groupName>标点问题</groupName>
      <ability>L2_Punc_CN</ability>
      <abilityName>标点符号问题</abilityName>
      <candidateList>
        <item>：</item>
      </candidateList>
      <explain/>
      <paraID>38A3CF69</paraID>
      <start>10</start>
      <end>13</end>
      <status>unmodified</status>
      <modifiedWord/>
      <trackRevisions>false</trackRevisions>
    </reviewItem>
    <reviewItem>
      <errorID>7476f677-2553-498a-a390-023a9b4453b5</errorID>
      <errorWord>：/。</errorWord>
      <group>L1_Punc</group>
      <groupName>标点问题</groupName>
      <ability>L2_Punc_CN</ability>
      <abilityName>标点符号问题</abilityName>
      <candidateList>
        <item>：</item>
      </candidateList>
      <explain/>
      <paraID>79FE2D6F</paraID>
      <start>15</start>
      <end>18</end>
      <status>unmodified</status>
      <modifiedWord/>
      <trackRevisions>false</trackRevisions>
    </reviewItem>
    <reviewItem>
      <errorID>b75f8ded-7c4f-4d2c-8944-8dbd540a44b3</errorID>
      <errorWord>/。</errorWord>
      <group>L1_Punc</group>
      <groupName>标点问题</groupName>
      <ability>L2_Punc_CN</ability>
      <abilityName>标点符号问题</abilityName>
      <candidateList>
        <item>/</item>
      </candidateList>
      <explain/>
      <paraID>50ECF600</paraID>
      <start>0</start>
      <end>2</end>
      <status>unmodified</status>
      <modifiedWord/>
      <trackRevisions>false</trackRevisions>
    </reviewItem>
    <reviewItem>
      <errorID>a55ccd84-1f7f-4eba-a8d5-eb00f32535b9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5F5B6700</paraID>
      <start>0</start>
      <end>2</end>
      <status>unmodified</status>
      <modifiedWord/>
      <trackRevisions>false</trackRevisions>
    </reviewItem>
    <reviewItem>
      <errorID>dc050868-7f32-4efc-9dad-66246688c325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2F5C84F5</paraID>
      <start>0</start>
      <end>2</end>
      <status>unmodified</status>
      <modifiedWord/>
      <trackRevisions>false</trackRevisions>
    </reviewItem>
    <reviewItem>
      <errorID>1ce5d203-91b7-46cc-91a3-4d28aa5bffc8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4AE7820C</paraID>
      <start>0</start>
      <end>2</end>
      <status>unmodified</status>
      <modifiedWord/>
      <trackRevisions>false</trackRevisions>
    </reviewItem>
    <reviewItem>
      <errorID>27b49b61-7697-47f5-ac32-48e3ef100306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A35E91D</paraID>
      <start>0</start>
      <end>2</end>
      <status>unmodified</status>
      <modifiedWord/>
      <trackRevisions>false</trackRevisions>
    </reviewItem>
    <reviewItem>
      <errorID>c1e9118f-0db6-4d17-930f-3e7e5bf05004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21CF97C1</paraID>
      <start>0</start>
      <end>2</end>
      <status>unmodified</status>
      <modifiedWord/>
      <trackRevisions>false</trackRevisions>
    </reviewItem>
    <reviewItem>
      <errorID>81126fc1-ad09-43e1-92c5-68289600ee35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AD00FAC</paraID>
      <start>0</start>
      <end>2</end>
      <status>unmodified</status>
      <modifiedWord/>
      <trackRevisions>false</trackRevisions>
    </reviewItem>
    <reviewItem>
      <errorID>3c2e5bab-001f-44e1-aae6-d2d656780d18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1C01697C</paraID>
      <start>0</start>
      <end>2</end>
      <status>unmodified</status>
      <modifiedWord/>
      <trackRevisions>false</trackRevisions>
    </reviewItem>
    <reviewItem>
      <errorID>7a81a429-4861-4171-8c42-575924b91f65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2FA28BD</paraID>
      <start>0</start>
      <end>2</end>
      <status>unmodified</status>
      <modifiedWord/>
      <trackRevisions>false</trackRevisions>
    </reviewItem>
    <reviewItem>
      <errorID>a8f5c78f-288b-4dec-b22d-86a4ded9025a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2C1FF9D3</paraID>
      <start>0</start>
      <end>2</end>
      <status>unmodified</status>
      <modifiedWord/>
      <trackRevisions>false</trackRevisions>
    </reviewItem>
    <reviewItem>
      <errorID>802ab8be-97fe-42ad-954f-fbeec612320c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2027C78B</paraID>
      <start>0</start>
      <end>2</end>
      <status>unmodified</status>
      <modifiedWord/>
      <trackRevisions>false</trackRevisions>
    </reviewItem>
    <reviewItem>
      <errorID>a1e43f55-d162-4a8b-bde6-218e259205b7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1605D9E</paraID>
      <start>0</start>
      <end>2</end>
      <status>unmodified</status>
      <modifiedWord/>
      <trackRevisions>false</trackRevisions>
    </reviewItem>
    <reviewItem>
      <errorID>78b4afc8-875e-4ab4-bb92-84821330b5e1</errorID>
      <errorWord>(</errorWord>
      <group>L1_Format</group>
      <groupName>格式问题</groupName>
      <ability>L2_HalfPunc_CN</ability>
      <abilityName>全半角问题</abilityName>
      <candidateList>
        <item>（</item>
      </candidateList>
      <explain>文本全半角错误。</explain>
      <paraID>69A46AB9</paraID>
      <start>3</start>
      <end>4</end>
      <status>unmodified</status>
      <modifiedWord/>
      <trackRevisions>false</trackRevisions>
    </reviewItem>
    <reviewItem>
      <errorID>9ad4a45e-a5d4-4f13-a5c9-d716b3f6b0aa</errorID>
      <errorWord>)</errorWord>
      <group>L1_Format</group>
      <groupName>格式问题</groupName>
      <ability>L2_HalfPunc_CN</ability>
      <abilityName>全半角问题</abilityName>
      <candidateList>
        <item>）</item>
      </candidateList>
      <explain>文本全半角错误。</explain>
      <paraID>69A46AB9</paraID>
      <start>6</start>
      <end>7</end>
      <status>unmodified</status>
      <modifiedWord/>
      <trackRevisions>false</trackRevisions>
    </reviewItem>
    <reviewItem>
      <errorID>e9f09989-b59b-4ece-aa9e-66af1619892a</errorID>
      <errorWord>(</errorWord>
      <group>L1_Format</group>
      <groupName>格式问题</groupName>
      <ability>L2_HalfPunc_CN</ability>
      <abilityName>全半角问题</abilityName>
      <candidateList>
        <item>（</item>
      </candidateList>
      <explain>文本全半角错误。</explain>
      <paraID>69A46AB9</paraID>
      <start>23</start>
      <end>24</end>
      <status>unmodified</status>
      <modifiedWord/>
      <trackRevisions>false</trackRevisions>
    </reviewItem>
    <reviewItem>
      <errorID>a949f629-0ec6-4980-a11b-98ebea3bc0f9</errorID>
      <errorWord>)</errorWord>
      <group>L1_Format</group>
      <groupName>格式问题</groupName>
      <ability>L2_HalfPunc_CN</ability>
      <abilityName>全半角问题</abilityName>
      <candidateList>
        <item>）</item>
      </candidateList>
      <explain>文本全半角错误。</explain>
      <paraID>69A46AB9</paraID>
      <start>26</start>
      <end>27</end>
      <status>unmodified</status>
      <modifiedWord/>
      <trackRevisions>false</trackRevisions>
    </reviewItem>
    <reviewItem>
      <errorID>fa9c9e75-66a7-456a-85cf-fc5a2f526d7f</errorID>
      <errorWord>(</errorWord>
      <group>L1_Format</group>
      <groupName>格式问题</groupName>
      <ability>L2_HalfPunc_CN</ability>
      <abilityName>全半角问题</abilityName>
      <candidateList>
        <item>（</item>
      </candidateList>
      <explain>文本全半角错误。</explain>
      <paraID> 6DD7B33</paraID>
      <start>5</start>
      <end>6</end>
      <status>unmodified</status>
      <modifiedWord/>
      <trackRevisions>false</trackRevisions>
    </reviewItem>
    <reviewItem>
      <errorID>4e195ee1-dec1-455c-b83b-00298a80d5b4</errorID>
      <errorWord>)</errorWord>
      <group>L1_Format</group>
      <groupName>格式问题</groupName>
      <ability>L2_HalfPunc_CN</ability>
      <abilityName>全半角问题</abilityName>
      <candidateList>
        <item>）</item>
      </candidateList>
      <explain>文本全半角错误。</explain>
      <paraID> 6DD7B33</paraID>
      <start>8</start>
      <end>9</end>
      <status>unmodified</status>
      <modifiedWord/>
      <trackRevisions>false</trackRevisions>
    </reviewItem>
    <reviewItem>
      <errorID>b9757c8c-b1b4-454d-8780-d518106a5917</errorID>
      <errorWord>(</errorWord>
      <group>L1_Format</group>
      <groupName>格式问题</groupName>
      <ability>L2_HalfPunc_CN</ability>
      <abilityName>全半角问题</abilityName>
      <candidateList>
        <item>（</item>
      </candidateList>
      <explain>文本全半角错误。</explain>
      <paraID> 6DD7B33</paraID>
      <start>24</start>
      <end>25</end>
      <status>unmodified</status>
      <modifiedWord/>
      <trackRevisions>false</trackRevisions>
    </reviewItem>
    <reviewItem>
      <errorID>19f41b3f-ffe8-4243-99c2-0a1058154caf</errorID>
      <errorWord>)</errorWord>
      <group>L1_Format</group>
      <groupName>格式问题</groupName>
      <ability>L2_HalfPunc_CN</ability>
      <abilityName>全半角问题</abilityName>
      <candidateList>
        <item>）</item>
      </candidateList>
      <explain>文本全半角错误。</explain>
      <paraID> 6DD7B33</paraID>
      <start>27</start>
      <end>28</end>
      <status>unmodified</status>
      <modifiedWord/>
      <trackRevisions>false</trackRevisions>
    </reviewItem>
    <reviewItem>
      <errorID>3846fa6a-e110-4bd4-99ef-83c14d9ff542</errorID>
      <errorWord>(</errorWord>
      <group>L1_Format</group>
      <groupName>格式问题</groupName>
      <ability>L2_HalfPunc_CN</ability>
      <abilityName>全半角问题</abilityName>
      <candidateList>
        <item>（</item>
      </candidateList>
      <explain>文本全半角错误。</explain>
      <paraID>6F36BA9F</paraID>
      <start>5</start>
      <end>6</end>
      <status>unmodified</status>
      <modifiedWord/>
      <trackRevisions>false</trackRevisions>
    </reviewItem>
    <reviewItem>
      <errorID>b2586011-7300-4747-9fd6-1724a04920f5</errorID>
      <errorWord>)</errorWord>
      <group>L1_Format</group>
      <groupName>格式问题</groupName>
      <ability>L2_HalfPunc_CN</ability>
      <abilityName>全半角问题</abilityName>
      <candidateList>
        <item>）</item>
      </candidateList>
      <explain>文本全半角错误。</explain>
      <paraID>6F36BA9F</paraID>
      <start>8</start>
      <end>9</end>
      <status>unmodified</status>
      <modifiedWord/>
      <trackRevisions>false</trackRevisions>
    </reviewItem>
    <reviewItem>
      <errorID>3e972189-1d69-4a0a-8e32-be8f66ba6579</errorID>
      <errorWord>(</errorWord>
      <group>L1_Format</group>
      <groupName>格式问题</groupName>
      <ability>L2_HalfPunc_CN</ability>
      <abilityName>全半角问题</abilityName>
      <candidateList>
        <item>（</item>
      </candidateList>
      <explain>文本全半角错误。</explain>
      <paraID>6F36BA9F</paraID>
      <start>24</start>
      <end>25</end>
      <status>unmodified</status>
      <modifiedWord/>
      <trackRevisions>false</trackRevisions>
    </reviewItem>
    <reviewItem>
      <errorID>99ecf18a-6ded-4bb2-be5f-f9d88be32860</errorID>
      <errorWord>)</errorWord>
      <group>L1_Format</group>
      <groupName>格式问题</groupName>
      <ability>L2_HalfPunc_CN</ability>
      <abilityName>全半角问题</abilityName>
      <candidateList>
        <item>）</item>
      </candidateList>
      <explain>文本全半角错误。</explain>
      <paraID>6F36BA9F</paraID>
      <start>27</start>
      <end>28</end>
      <status>unmodified</status>
      <modifiedWord/>
      <trackRevisions>false</trackRevisions>
    </reviewItem>
    <reviewItem>
      <errorID>5610c36f-e479-4a2d-8365-5a9d7a2e7c15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352B18A2</paraID>
      <start>0</start>
      <end>2</end>
      <status>unmodified</status>
      <modifiedWord/>
      <trackRevisions>false</trackRevisions>
    </reviewItem>
    <reviewItem>
      <errorID>16a6bcbd-88af-463f-b168-479102339516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7932A1C3</paraID>
      <start>11</start>
      <end>12</end>
      <status>unmodified</status>
      <modifiedWord/>
      <trackRevisions>false</trackRevisions>
    </reviewItem>
    <reviewItem>
      <errorID>acddd76b-f918-4035-be8e-3139793d74b6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1256AE79</paraID>
      <start>0</start>
      <end>2</end>
      <status>unmodified</status>
      <modifiedWord/>
      <trackRevisions>false</trackRevisions>
    </reviewItem>
    <reviewItem>
      <errorID>edfb1ba1-abad-4d83-af0a-9c4b37d18d8a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681D4311</paraID>
      <start>4</start>
      <end>5</end>
      <status>unmodified</status>
      <modifiedWord/>
      <trackRevisions>false</trackRevisions>
    </reviewItem>
    <reviewItem>
      <errorID>d4c30bce-74d3-427b-b606-768f77ff05ad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3B04DC07</paraID>
      <start>0</start>
      <end>2</end>
      <status>unmodified</status>
      <modifiedWord/>
      <trackRevisions>false</trackRevisions>
    </reviewItem>
    <reviewItem>
      <errorID>ea2e95a8-bebc-4ced-9720-6668c80af24e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1C9ED812</paraID>
      <start>0</start>
      <end>2</end>
      <status>unmodified</status>
      <modifiedWord/>
      <trackRevisions>false</trackRevisions>
    </reviewItem>
    <reviewItem>
      <errorID>d1582703-18cb-42ff-b179-635ab5c98305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56632EB5</paraID>
      <start>0</start>
      <end>2</end>
      <status>unmodified</status>
      <modifiedWord/>
      <trackRevisions>false</trackRevisions>
    </reviewItem>
    <reviewItem>
      <errorID>4ad84189-6e7b-42b8-888d-960b2bfbafdb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4582DBCF</paraID>
      <start>0</start>
      <end>2</end>
      <status>unmodified</status>
      <modifiedWord/>
      <trackRevisions>false</trackRevisions>
    </reviewItem>
    <reviewItem>
      <errorID>9542e401-09a9-4690-8619-6d5e12084af8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6B1D1ACF</paraID>
      <start>0</start>
      <end>2</end>
      <status>unmodified</status>
      <modifiedWord/>
      <trackRevisions>false</trackRevisions>
    </reviewItem>
    <reviewItem>
      <errorID>7dfb1daa-9a4c-4368-9ba4-44e953aa2746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6E0DCA1B</paraID>
      <start>0</start>
      <end>2</end>
      <status>unmodified</status>
      <modifiedWord/>
      <trackRevisions>false</trackRevisions>
    </reviewItem>
    <reviewItem>
      <errorID>9771b802-2cea-49d8-a860-ec3d667249ba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2F0C6284</paraID>
      <start>0</start>
      <end>2</end>
      <status>unmodified</status>
      <modifiedWord/>
      <trackRevisions>false</trackRevisions>
    </reviewItem>
    <reviewItem>
      <errorID>3fe23af4-daed-4fba-8d2c-9d4f3040a840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6362DD0</paraID>
      <start>0</start>
      <end>2</end>
      <status>unmodified</status>
      <modifiedWord/>
      <trackRevisions>false</trackRevisions>
    </reviewItem>
    <reviewItem>
      <errorID>a401e329-94d0-42bd-adc2-bc6948684e53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33A5D435</paraID>
      <start>0</start>
      <end>2</end>
      <status>unmodified</status>
      <modifiedWord/>
      <trackRevisions>false</trackRevisions>
    </reviewItem>
    <reviewItem>
      <errorID>b9cf4ae1-88fe-4d9d-abcf-aad877d41265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7D03BCFD</paraID>
      <start>0</start>
      <end>2</end>
      <status>unmodified</status>
      <modifiedWord/>
      <trackRevisions>false</trackRevisions>
    </reviewItem>
    <reviewItem>
      <errorID>67bb7431-0adf-4f2f-87ff-4b8716031171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5B216803</paraID>
      <start>0</start>
      <end>2</end>
      <status>unmodified</status>
      <modifiedWord/>
      <trackRevisions>false</trackRevisions>
    </reviewItem>
    <reviewItem>
      <errorID>85d5b6e6-5221-4456-96e3-b281fe5ce94d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2A896027</paraID>
      <start>0</start>
      <end>2</end>
      <status>unmodified</status>
      <modifiedWord/>
      <trackRevisions>false</trackRevisions>
    </reviewItem>
    <reviewItem>
      <errorID>3d575d4f-c54a-4f68-8ca8-639e98896cbc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190630FA</paraID>
      <start>0</start>
      <end>2</end>
      <status>unmodified</status>
      <modifiedWord/>
      <trackRevisions>false</trackRevisions>
    </reviewItem>
    <reviewItem>
      <errorID>82040cda-fe83-4c1e-a81b-5aadc0542e47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50411727</paraID>
      <start>0</start>
      <end>2</end>
      <status>unmodified</status>
      <modifiedWord/>
      <trackRevisions>false</trackRevisions>
    </reviewItem>
    <reviewItem>
      <errorID>0a69d6fc-807f-43e9-a77b-676125c8acf1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5A0F0327</paraID>
      <start>0</start>
      <end>2</end>
      <status>unmodified</status>
      <modifiedWord/>
      <trackRevisions>false</trackRevisions>
    </reviewItem>
    <reviewItem>
      <errorID>466b3a62-f66d-4cd4-a902-e05bec9d5fe2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24F812D8</paraID>
      <start>0</start>
      <end>2</end>
      <status>unmodified</status>
      <modifiedWord/>
      <trackRevisions>false</trackRevisions>
    </reviewItem>
    <reviewItem>
      <errorID>e7137ab6-bf04-4a91-a128-4ba1e83e9725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7578D806</paraID>
      <start>0</start>
      <end>2</end>
      <status>unmodified</status>
      <modifiedWord/>
      <trackRevisions>false</trackRevisions>
    </reviewItem>
    <reviewItem>
      <errorID>a13e4834-056c-4983-9709-fcf1d6527781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75DDEADA</paraID>
      <start>0</start>
      <end>2</end>
      <status>unmodified</status>
      <modifiedWord/>
      <trackRevisions>false</trackRevisions>
    </reviewItem>
    <reviewItem>
      <errorID>4b35d2f5-6e09-4324-8d53-6e66b10e64cc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6461E826</paraID>
      <start>0</start>
      <end>2</end>
      <status>unmodified</status>
      <modifiedWord/>
      <trackRevisions>false</trackRevisions>
    </reviewItem>
    <reviewItem>
      <errorID>83c32f2b-e908-47a2-8e94-1b30372f1a13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1DF80222</paraID>
      <start>0</start>
      <end>2</end>
      <status>unmodified</status>
      <modifiedWord/>
      <trackRevisions>false</trackRevisions>
    </reviewItem>
    <reviewItem>
      <errorID>f4645be5-da4b-4e5f-b315-17ce7281fa3e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59AA30AE</paraID>
      <start>0</start>
      <end>2</end>
      <status>unmodified</status>
      <modifiedWord/>
      <trackRevisions>false</trackRevisions>
    </reviewItem>
    <reviewItem>
      <errorID>f8e7b47c-30a8-49dd-b17c-b844ef33f8c9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4C2BC520</paraID>
      <start>0</start>
      <end>2</end>
      <status>unmodified</status>
      <modifiedWord/>
      <trackRevisions>false</trackRevisions>
    </reviewItem>
    <reviewItem>
      <errorID>13a22231-435e-4080-9c27-2ef858809755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72BBAEEB</paraID>
      <start>0</start>
      <end>2</end>
      <status>unmodified</status>
      <modifiedWord/>
      <trackRevisions>false</trackRevisions>
    </reviewItem>
    <reviewItem>
      <errorID>1348dbc4-ad4d-4c26-aa11-5cc6e968f7d1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4DBB3E53</paraID>
      <start>0</start>
      <end>2</end>
      <status>unmodified</status>
      <modifiedWord/>
      <trackRevisions>false</trackRevisions>
    </reviewItem>
    <reviewItem>
      <errorID>0a2362eb-8305-42e1-912d-ae0693ff8d66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DF8105B</paraID>
      <start>0</start>
      <end>2</end>
      <status>unmodified</status>
      <modifiedWord/>
      <trackRevisions>false</trackRevisions>
    </reviewItem>
    <reviewItem>
      <errorID>59992a3e-5acc-41c4-a0ff-26516d2660b9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397DC67A</paraID>
      <start>0</start>
      <end>2</end>
      <status>unmodified</status>
      <modifiedWord/>
      <trackRevisions>false</trackRevisions>
    </reviewItem>
    <reviewItem>
      <errorID>654fed30-7597-43d1-8167-769e403104bb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28C6521A</paraID>
      <start>0</start>
      <end>2</end>
      <status>unmodified</status>
      <modifiedWord/>
      <trackRevisions>false</trackRevisions>
    </reviewItem>
    <reviewItem>
      <errorID>06c3ff01-e30a-461f-b23d-3b601cc83bd1</errorID>
      <errorWord>:</errorWord>
      <group>L1_Format</group>
      <groupName>格式问题</groupName>
      <ability>L2_HalfPunc_CN</ability>
      <abilityName>全半角问题</abilityName>
      <candidateList>
        <item>：</item>
      </candidateList>
      <explain>文本全半角错误。</explain>
      <paraID>28C6521A</paraID>
      <start>28</start>
      <end>29</end>
      <status>unmodified</status>
      <modifiedWord/>
      <trackRevisions>false</trackRevisions>
    </reviewItem>
    <reviewItem>
      <errorID>e1920037-47ce-4bca-b687-a2fb2011482a</errorID>
      <errorWord>：</errorWord>
      <group>L1_Format</group>
      <groupName>格式问题</groupName>
      <ability>L2_HalfPunc_CN</ability>
      <abilityName>全半角问题</abilityName>
      <candidateList>
        <item>:</item>
      </candidateList>
      <explain>文本全半角错误。</explain>
      <paraID>28C6521A</paraID>
      <start>31</start>
      <end>32</end>
      <status>unmodified</status>
      <modifiedWord/>
      <trackRevisions>false</trackRevisions>
    </reviewItem>
    <reviewItem>
      <errorID>c608e35c-7abc-46c2-aca3-5691139e6d51</errorID>
      <errorWord>:</errorWord>
      <group>L1_Format</group>
      <groupName>格式问题</groupName>
      <ability>L2_HalfPunc_CN</ability>
      <abilityName>全半角问题</abilityName>
      <candidateList>
        <item>：</item>
      </candidateList>
      <explain>文本全半角错误。</explain>
      <paraID>28C6521A</paraID>
      <start>48</start>
      <end>49</end>
      <status>unmodified</status>
      <modifiedWord/>
      <trackRevisions>false</trackRevisions>
    </reviewItem>
    <reviewItem>
      <errorID>d16478de-c34f-4ae6-bb32-07aae6de947e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4F96E34C</paraID>
      <start>0</start>
      <end>2</end>
      <status>unmodified</status>
      <modifiedWord/>
      <trackRevisions>false</trackRevisions>
    </reviewItem>
    <reviewItem>
      <errorID>d3b82efc-dccd-4b0e-8d3f-9a78c9bc6068</errorID>
      <errorWord>:</errorWord>
      <group>L1_Format</group>
      <groupName>格式问题</groupName>
      <ability>L2_HalfPunc_CN</ability>
      <abilityName>全半角问题</abilityName>
      <candidateList>
        <item>：</item>
      </candidateList>
      <explain>文本全半角错误。</explain>
      <paraID>4F96E34C</paraID>
      <start>23</start>
      <end>24</end>
      <status>unmodified</status>
      <modifiedWord/>
      <trackRevisions>false</trackRevisions>
    </reviewItem>
    <reviewItem>
      <errorID>1a2f94b6-f097-4972-98d7-51935e564342</errorID>
      <errorWord>:</errorWord>
      <group>L1_Format</group>
      <groupName>格式问题</groupName>
      <ability>L2_HalfPunc_CN</ability>
      <abilityName>全半角问题</abilityName>
      <candidateList>
        <item>：</item>
      </candidateList>
      <explain>文本全半角错误。</explain>
      <paraID>4F96E34C</paraID>
      <start>35</start>
      <end>36</end>
      <status>unmodified</status>
      <modifiedWord/>
      <trackRevisions>false</trackRevisions>
    </reviewItem>
    <reviewItem>
      <errorID>5b9b9932-23db-4701-8262-5f3c10cb9e0d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6D5807CF</paraID>
      <start>0</start>
      <end>2</end>
      <status>unmodified</status>
      <modifiedWord/>
      <trackRevisions>false</trackRevisions>
    </reviewItem>
    <reviewItem>
      <errorID>b6b6136a-9bd6-4847-8345-c36ddbe58a50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5402E831</paraID>
      <start>0</start>
      <end>2</end>
      <status>unmodified</status>
      <modifiedWord/>
      <trackRevisions>false</trackRevisions>
    </reviewItem>
    <reviewItem>
      <errorID>306ad6e9-c973-44ff-8e1c-68005c7f139b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48C287F0</paraID>
      <start>0</start>
      <end>2</end>
      <status>unmodified</status>
      <modifiedWord/>
      <trackRevisions>false</trackRevisions>
    </reviewItem>
    <reviewItem>
      <errorID>9d36b123-cf53-4f24-b258-36f56631cc4a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237AAD13</paraID>
      <start>0</start>
      <end>2</end>
      <status>unmodified</status>
      <modifiedWord/>
      <trackRevisions>false</trackRevisions>
    </reviewItem>
    <reviewItem>
      <errorID>4ef18499-1ca7-4b3a-914c-b5fe736d4f58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45F15D1B</paraID>
      <start>0</start>
      <end>2</end>
      <status>unmodified</status>
      <modifiedWord/>
      <trackRevisions>false</trackRevisions>
    </reviewItem>
    <reviewItem>
      <errorID>43766425-0bba-4c69-afce-b09af1676f5d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65E3A318</paraID>
      <start>0</start>
      <end>2</end>
      <status>unmodified</status>
      <modifiedWord/>
      <trackRevisions>false</trackRevisions>
    </reviewItem>
    <reviewItem>
      <errorID>ea8e4bdb-e1c2-4f9e-ba8c-dd4c8624b1bb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5B3F56EE</paraID>
      <start>0</start>
      <end>2</end>
      <status>unmodified</status>
      <modifiedWord/>
      <trackRevisions>false</trackRevisions>
    </reviewItem>
    <reviewItem>
      <errorID>eab71fde-527e-40f2-92a3-53c6cd62a235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4E71AF6D</paraID>
      <start>0</start>
      <end>2</end>
      <status>unmodified</status>
      <modifiedWord/>
      <trackRevisions>false</trackRevisions>
    </reviewItem>
    <reviewItem>
      <errorID>19037160-b962-440a-be3a-b9b198e27015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4EB11BB6</paraID>
      <start>0</start>
      <end>2</end>
      <status>unmodified</status>
      <modifiedWord/>
      <trackRevisions>false</trackRevisions>
    </reviewItem>
    <reviewItem>
      <errorID>4ec1e232-a86b-4495-83cb-223a9bf30034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5EDB6DD1</paraID>
      <start>0</start>
      <end>2</end>
      <status>unmodified</status>
      <modifiedWord/>
      <trackRevisions>false</trackRevisions>
    </reviewItem>
    <reviewItem>
      <errorID>c9e9d004-ca46-496a-8fa4-a7e5593b4a3a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672D047B</paraID>
      <start>0</start>
      <end>2</end>
      <status>unmodified</status>
      <modifiedWord/>
      <trackRevisions>false</trackRevisions>
    </reviewItem>
    <reviewItem>
      <errorID>74cd5d16-2646-4955-8bfb-e6623c58dcc3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7F7EE0B1</paraID>
      <start>0</start>
      <end>2</end>
      <status>unmodified</status>
      <modifiedWord/>
      <trackRevisions>false</trackRevisions>
    </reviewItem>
    <reviewItem>
      <errorID>4ee7c9d0-1ab8-4703-a476-68800aab2d26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6A1F2E7D</paraID>
      <start>0</start>
      <end>2</end>
      <status>unmodified</status>
      <modifiedWord/>
      <trackRevisions>false</trackRevisions>
    </reviewItem>
    <reviewItem>
      <errorID>33984aa6-d80e-418c-8e1e-763fdba69e7e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752D0F6</paraID>
      <start>0</start>
      <end>2</end>
      <status>unmodified</status>
      <modifiedWord/>
      <trackRevisions>false</trackRevisions>
    </reviewItem>
    <reviewItem>
      <errorID>fca8ce7d-9d6e-4a27-b1d9-52a3eb4728b1</errorID>
      <errorWord>,</errorWord>
      <group>L1_Format</group>
      <groupName>格式问题</groupName>
      <ability>L2_HalfPunc_CN</ability>
      <abilityName>全半角问题</abilityName>
      <candidateList>
        <item>，</item>
      </candidateList>
      <explain>文本全半角错误。</explain>
      <paraID> 752D0F6</paraID>
      <start>38</start>
      <end>39</end>
      <status>unmodified</status>
      <modifiedWord/>
      <trackRevisions>false</trackRevisions>
    </reviewItem>
    <reviewItem>
      <errorID>684f0303-380a-4d98-842d-1f77a8105e7f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4F203617</paraID>
      <start>0</start>
      <end>2</end>
      <status>unmodified</status>
      <modifiedWord/>
      <trackRevisions>false</trackRevisions>
    </reviewItem>
    <reviewItem>
      <errorID>05d1c68c-8c9c-49a2-8ad2-67f1bab95fb0</errorID>
      <errorWord>,</errorWord>
      <group>L1_Format</group>
      <groupName>格式问题</groupName>
      <ability>L2_HalfPunc_CN</ability>
      <abilityName>全半角问题</abilityName>
      <candidateList>
        <item>，</item>
      </candidateList>
      <explain>文本全半角错误。</explain>
      <paraID>4F203617</paraID>
      <start>38</start>
      <end>39</end>
      <status>unmodified</status>
      <modifiedWord/>
      <trackRevisions>false</trackRevisions>
    </reviewItem>
    <reviewItem>
      <errorID>4a3eb364-0da8-44b6-9ada-7e7c66ea754a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24DF63F9</paraID>
      <start>0</start>
      <end>2</end>
      <status>unmodified</status>
      <modifiedWord/>
      <trackRevisions>false</trackRevisions>
    </reviewItem>
    <reviewItem>
      <errorID>fa86eb38-1ab6-444b-bafd-6394da6fb15d</errorID>
      <errorWord>,</errorWord>
      <group>L1_Format</group>
      <groupName>格式问题</groupName>
      <ability>L2_HalfPunc_CN</ability>
      <abilityName>全半角问题</abilityName>
      <candidateList>
        <item>，</item>
      </candidateList>
      <explain>文本全半角错误。</explain>
      <paraID>24DF63F9</paraID>
      <start>38</start>
      <end>39</end>
      <status>unmodified</status>
      <modifiedWord/>
      <trackRevisions>false</trackRevisions>
    </reviewItem>
    <reviewItem>
      <errorID>c9ea9ceb-30c7-4fef-96ee-702a42fea7bd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733B1725</paraID>
      <start>0</start>
      <end>2</end>
      <status>unmodified</status>
      <modifiedWord/>
      <trackRevisions>false</trackRevisions>
    </reviewItem>
    <reviewItem>
      <errorID>834e583a-70cc-4b06-b624-982a0f6d7e72</errorID>
      <errorWord>,</errorWord>
      <group>L1_Format</group>
      <groupName>格式问题</groupName>
      <ability>L2_HalfPunc_CN</ability>
      <abilityName>全半角问题</abilityName>
      <candidateList>
        <item>，</item>
      </candidateList>
      <explain>文本全半角错误。</explain>
      <paraID>733B1725</paraID>
      <start>38</start>
      <end>39</end>
      <status>unmodified</status>
      <modifiedWord/>
      <trackRevisions>false</trackRevisions>
    </reviewItem>
    <reviewItem>
      <errorID>a418e5d5-ed0b-4d58-9886-0bea7cbf51b4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330A52AC</paraID>
      <start>0</start>
      <end>2</end>
      <status>unmodified</status>
      <modifiedWord/>
      <trackRevisions>false</trackRevisions>
    </reviewItem>
    <reviewItem>
      <errorID>4c8c0142-d731-41f9-99d3-9797be84213e</errorID>
      <errorWord>,</errorWord>
      <group>L1_Format</group>
      <groupName>格式问题</groupName>
      <ability>L2_HalfPunc_CN</ability>
      <abilityName>全半角问题</abilityName>
      <candidateList>
        <item>，</item>
      </candidateList>
      <explain>文本全半角错误。</explain>
      <paraID>330A52AC</paraID>
      <start>42</start>
      <end>43</end>
      <status>unmodified</status>
      <modifiedWord/>
      <trackRevisions>false</trackRevisions>
    </reviewItem>
    <reviewItem>
      <errorID>fc006573-87c7-432f-a6fd-d89ccff7e637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219B5BFD</paraID>
      <start>0</start>
      <end>2</end>
      <status>unmodified</status>
      <modifiedWord/>
      <trackRevisions>false</trackRevisions>
    </reviewItem>
    <reviewItem>
      <errorID>789ee96d-5ca2-4d5f-b416-d3ac663bf286</errorID>
      <errorWord>,</errorWord>
      <group>L1_Format</group>
      <groupName>格式问题</groupName>
      <ability>L2_HalfPunc_CN</ability>
      <abilityName>全半角问题</abilityName>
      <candidateList>
        <item>，</item>
      </candidateList>
      <explain>文本全半角错误。</explain>
      <paraID>219B5BFD</paraID>
      <start>42</start>
      <end>43</end>
      <status>unmodified</status>
      <modifiedWord/>
      <trackRevisions>false</trackRevisions>
    </reviewItem>
    <reviewItem>
      <errorID>74f95088-8582-49e9-a52e-10574800b0aa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7A94A27</paraID>
      <start>0</start>
      <end>2</end>
      <status>unmodified</status>
      <modifiedWord/>
      <trackRevisions>false</trackRevisions>
    </reviewItem>
    <reviewItem>
      <errorID>98a9919a-f4e4-421f-b2c4-6ce9d2ee5dc8</errorID>
      <errorWord>,</errorWord>
      <group>L1_Format</group>
      <groupName>格式问题</groupName>
      <ability>L2_HalfPunc_CN</ability>
      <abilityName>全半角问题</abilityName>
      <candidateList>
        <item>，</item>
      </candidateList>
      <explain>文本全半角错误。</explain>
      <paraID> 7A94A27</paraID>
      <start>42</start>
      <end>43</end>
      <status>unmodified</status>
      <modifiedWord/>
      <trackRevisions>false</trackRevisions>
    </reviewItem>
    <reviewItem>
      <errorID>f4917ecc-58e1-4b60-b84a-1f9527722341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6167506E</paraID>
      <start>0</start>
      <end>2</end>
      <status>unmodified</status>
      <modifiedWord/>
      <trackRevisions>false</trackRevisions>
    </reviewItem>
    <reviewItem>
      <errorID>fd60765b-63ee-4035-aeb4-4e93a6c88f8e</errorID>
      <errorWord>,</errorWord>
      <group>L1_Format</group>
      <groupName>格式问题</groupName>
      <ability>L2_HalfPunc_CN</ability>
      <abilityName>全半角问题</abilityName>
      <candidateList>
        <item>，</item>
      </candidateList>
      <explain>文本全半角错误。</explain>
      <paraID>6167506E</paraID>
      <start>42</start>
      <end>43</end>
      <status>unmodified</status>
      <modifiedWord/>
      <trackRevisions>false</trackRevisions>
    </reviewItem>
    <reviewItem>
      <errorID>31d28ecb-4114-4a83-8134-6af158d400fa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3A498DB6</paraID>
      <start>0</start>
      <end>2</end>
      <status>unmodified</status>
      <modifiedWord/>
      <trackRevisions>false</trackRevisions>
    </reviewItem>
    <reviewItem>
      <errorID>6265fd9d-fcf1-48e9-986c-23822278aa9c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625DB180</paraID>
      <start>0</start>
      <end>2</end>
      <status>unmodified</status>
      <modifiedWord/>
      <trackRevisions>false</trackRevisions>
    </reviewItem>
    <reviewItem>
      <errorID>27a1c995-d525-4ed4-82d4-9e22eeac842e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5644873E</paraID>
      <start>0</start>
      <end>2</end>
      <status>unmodified</status>
      <modifiedWord/>
      <trackRevisions>false</trackRevisions>
    </reviewItem>
    <reviewItem>
      <errorID>10deb522-134e-4422-986b-535ec1689f01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278AF770</paraID>
      <start>0</start>
      <end>2</end>
      <status>unmodified</status>
      <modifiedWord/>
      <trackRevisions>false</trackRevisions>
    </reviewItem>
    <reviewItem>
      <errorID>aa4ef294-1e76-4be2-b1c3-f025a41e43e2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516F07D7</paraID>
      <start>0</start>
      <end>2</end>
      <status>unmodified</status>
      <modifiedWord/>
      <trackRevisions>false</trackRevisions>
    </reviewItem>
    <reviewItem>
      <errorID>aa1279c9-a89b-4c98-93a6-a4c6899c6f13</errorID>
      <errorWord>:</errorWord>
      <group>L1_Format</group>
      <groupName>格式问题</groupName>
      <ability>L2_HalfPunc_CN</ability>
      <abilityName>全半角问题</abilityName>
      <candidateList>
        <item>：</item>
      </candidateList>
      <explain>文本全半角错误。</explain>
      <paraID>516F07D7</paraID>
      <start>6</start>
      <end>7</end>
      <status>unmodified</status>
      <modifiedWord/>
      <trackRevisions>false</trackRevisions>
    </reviewItem>
    <reviewItem>
      <errorID>79d0195e-5a9b-491e-bce2-776525fb3a3a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267F6EB4</paraID>
      <start>0</start>
      <end>2</end>
      <status>unmodified</status>
      <modifiedWord/>
      <trackRevisions>false</trackRevisions>
    </reviewItem>
    <reviewItem>
      <errorID>1ebdde43-bed5-4e3b-b6f1-f77ba66d847c</errorID>
      <errorWord>:</errorWord>
      <group>L1_Format</group>
      <groupName>格式问题</groupName>
      <ability>L2_HalfPunc_CN</ability>
      <abilityName>全半角问题</abilityName>
      <candidateList>
        <item>：</item>
      </candidateList>
      <explain>文本全半角错误。</explain>
      <paraID>267F6EB4</paraID>
      <start>6</start>
      <end>7</end>
      <status>unmodified</status>
      <modifiedWord/>
      <trackRevisions>false</trackRevisions>
    </reviewItem>
    <reviewItem>
      <errorID>1860038c-ed2a-4ae2-a078-d85f53719114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28D0801F</paraID>
      <start>0</start>
      <end>2</end>
      <status>unmodified</status>
      <modifiedWord/>
      <trackRevisions>false</trackRevisions>
    </reviewItem>
    <reviewItem>
      <errorID>55d90000-3908-4cf4-a427-658a450303e4</errorID>
      <errorWord>:</errorWord>
      <group>L1_Format</group>
      <groupName>格式问题</groupName>
      <ability>L2_HalfPunc_CN</ability>
      <abilityName>全半角问题</abilityName>
      <candidateList>
        <item>：</item>
      </candidateList>
      <explain>文本全半角错误。</explain>
      <paraID>28D0801F</paraID>
      <start>6</start>
      <end>7</end>
      <status>unmodified</status>
      <modifiedWord/>
      <trackRevisions>false</trackRevisions>
    </reviewItem>
    <reviewItem>
      <errorID>38091f4e-a30c-432c-9626-0b36df5ef0d2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35DC721F</paraID>
      <start>0</start>
      <end>2</end>
      <status>unmodified</status>
      <modifiedWord/>
      <trackRevisions>false</trackRevisions>
    </reviewItem>
    <reviewItem>
      <errorID>1b925796-ef5f-469f-b1c2-054e10c19827</errorID>
      <errorWord>:</errorWord>
      <group>L1_Format</group>
      <groupName>格式问题</groupName>
      <ability>L2_HalfPunc_CN</ability>
      <abilityName>全半角问题</abilityName>
      <candidateList>
        <item>：</item>
      </candidateList>
      <explain>文本全半角错误。</explain>
      <paraID>35DC721F</paraID>
      <start>4</start>
      <end>5</end>
      <status>unmodified</status>
      <modifiedWord/>
      <trackRevisions>false</trackRevisions>
    </reviewItem>
    <reviewItem>
      <errorID>3f34d4f9-0990-4fc1-935b-560a8018da0f</errorID>
      <errorWord>:</errorWord>
      <group>L1_Format</group>
      <groupName>格式问题</groupName>
      <ability>L2_HalfPunc_CN</ability>
      <abilityName>全半角问题</abilityName>
      <candidateList>
        <item>：</item>
      </candidateList>
      <explain>文本全半角错误。</explain>
      <paraID>35DC721F</paraID>
      <start>15</start>
      <end>16</end>
      <status>unmodified</status>
      <modifiedWord/>
      <trackRevisions>false</trackRevisions>
    </reviewItem>
    <reviewItem>
      <errorID>b651d5e0-e7d1-4a71-a560-492567eef25a</errorID>
      <errorWord>:</errorWord>
      <group>L1_Format</group>
      <groupName>格式问题</groupName>
      <ability>L2_HalfPunc_CN</ability>
      <abilityName>全半角问题</abilityName>
      <candidateList>
        <item>：</item>
      </candidateList>
      <explain>文本全半角错误。</explain>
      <paraID>35DC721F</paraID>
      <start>41</start>
      <end>42</end>
      <status>unmodified</status>
      <modifiedWord/>
      <trackRevisions>false</trackRevisions>
    </reviewItem>
    <reviewItem>
      <errorID>bcdcd3ac-e360-49fc-b8d8-a65eaab501de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457377BA</paraID>
      <start>0</start>
      <end>2</end>
      <status>unmodified</status>
      <modifiedWord/>
      <trackRevisions>false</trackRevisions>
    </reviewItem>
    <reviewItem>
      <errorID>6cf7d1f2-7aac-4403-9b66-0c6da27801ac</errorID>
      <errorWord>:</errorWord>
      <group>L1_Format</group>
      <groupName>格式问题</groupName>
      <ability>L2_HalfPunc_CN</ability>
      <abilityName>全半角问题</abilityName>
      <candidateList>
        <item>：</item>
      </candidateList>
      <explain>文本全半角错误。</explain>
      <paraID>457377BA</paraID>
      <start>4</start>
      <end>5</end>
      <status>unmodified</status>
      <modifiedWord/>
      <trackRevisions>false</trackRevisions>
    </reviewItem>
    <reviewItem>
      <errorID>b8351f03-7904-42e6-b2c4-0a5dd14532b6</errorID>
      <errorWord>:</errorWord>
      <group>L1_Format</group>
      <groupName>格式问题</groupName>
      <ability>L2_HalfPunc_CN</ability>
      <abilityName>全半角问题</abilityName>
      <candidateList>
        <item>：</item>
      </candidateList>
      <explain>文本全半角错误。</explain>
      <paraID>457377BA</paraID>
      <start>15</start>
      <end>16</end>
      <status>unmodified</status>
      <modifiedWord/>
      <trackRevisions>false</trackRevisions>
    </reviewItem>
    <reviewItem>
      <errorID>e32e7a4c-bc08-40e8-8202-915c2b6d0a99</errorID>
      <errorWord>:</errorWord>
      <group>L1_Format</group>
      <groupName>格式问题</groupName>
      <ability>L2_HalfPunc_CN</ability>
      <abilityName>全半角问题</abilityName>
      <candidateList>
        <item>：</item>
      </candidateList>
      <explain>文本全半角错误。</explain>
      <paraID>457377BA</paraID>
      <start>42</start>
      <end>43</end>
      <status>unmodified</status>
      <modifiedWord/>
      <trackRevisions>false</trackRevisions>
    </reviewItem>
    <reviewItem>
      <errorID>812a4073-cdf1-4586-b329-7c89aaa07b14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59AAFADC</paraID>
      <start>0</start>
      <end>2</end>
      <status>unmodified</status>
      <modifiedWord/>
      <trackRevisions>false</trackRevisions>
    </reviewItem>
    <reviewItem>
      <errorID>024de599-2e7a-4b69-ad94-544c3e16974d</errorID>
      <errorWord>:</errorWord>
      <group>L1_Format</group>
      <groupName>格式问题</groupName>
      <ability>L2_HalfPunc_CN</ability>
      <abilityName>全半角问题</abilityName>
      <candidateList>
        <item>：</item>
      </candidateList>
      <explain>文本全半角错误。</explain>
      <paraID>59AAFADC</paraID>
      <start>4</start>
      <end>5</end>
      <status>unmodified</status>
      <modifiedWord/>
      <trackRevisions>false</trackRevisions>
    </reviewItem>
    <reviewItem>
      <errorID>39fe73f4-282e-471e-988d-522b85574825</errorID>
      <errorWord>:</errorWord>
      <group>L1_Format</group>
      <groupName>格式问题</groupName>
      <ability>L2_HalfPunc_CN</ability>
      <abilityName>全半角问题</abilityName>
      <candidateList>
        <item>：</item>
      </candidateList>
      <explain>文本全半角错误。</explain>
      <paraID>59AAFADC</paraID>
      <start>16</start>
      <end>17</end>
      <status>unmodified</status>
      <modifiedWord/>
      <trackRevisions>false</trackRevisions>
    </reviewItem>
    <reviewItem>
      <errorID>8255cbbf-0cf6-4b0e-9eee-0182f27f2798</errorID>
      <errorWord>:</errorWord>
      <group>L1_Format</group>
      <groupName>格式问题</groupName>
      <ability>L2_HalfPunc_CN</ability>
      <abilityName>全半角问题</abilityName>
      <candidateList>
        <item>：</item>
      </candidateList>
      <explain>文本全半角错误。</explain>
      <paraID>59AAFADC</paraID>
      <start>43</start>
      <end>44</end>
      <status>unmodified</status>
      <modifiedWord/>
      <trackRevisions>false</trackRevisions>
    </reviewItem>
    <reviewItem>
      <errorID>bf063bcf-e2dc-4600-81c1-91beee86462b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2CDC725</paraID>
      <start>0</start>
      <end>2</end>
      <status>unmodified</status>
      <modifiedWord/>
      <trackRevisions>false</trackRevisions>
    </reviewItem>
    <reviewItem>
      <errorID>ad8ae48f-ded6-43c2-bb35-e13107febf1c</errorID>
      <errorWord>:</errorWord>
      <group>L1_Format</group>
      <groupName>格式问题</groupName>
      <ability>L2_HalfPunc_CN</ability>
      <abilityName>全半角问题</abilityName>
      <candidateList>
        <item>：</item>
      </candidateList>
      <explain>文本全半角错误。</explain>
      <paraID> 2CDC725</paraID>
      <start>4</start>
      <end>5</end>
      <status>unmodified</status>
      <modifiedWord/>
      <trackRevisions>false</trackRevisions>
    </reviewItem>
    <reviewItem>
      <errorID>6de43ce1-09ca-49b1-b328-fe075d331c34</errorID>
      <errorWord>:</errorWord>
      <group>L1_Format</group>
      <groupName>格式问题</groupName>
      <ability>L2_HalfPunc_CN</ability>
      <abilityName>全半角问题</abilityName>
      <candidateList>
        <item>：</item>
      </candidateList>
      <explain>文本全半角错误。</explain>
      <paraID> 2CDC725</paraID>
      <start>16</start>
      <end>17</end>
      <status>unmodified</status>
      <modifiedWord/>
      <trackRevisions>false</trackRevisions>
    </reviewItem>
    <reviewItem>
      <errorID>4ed274f0-7721-40b9-a188-3ecb85417e83</errorID>
      <errorWord>:</errorWord>
      <group>L1_Format</group>
      <groupName>格式问题</groupName>
      <ability>L2_HalfPunc_CN</ability>
      <abilityName>全半角问题</abilityName>
      <candidateList>
        <item>：</item>
      </candidateList>
      <explain>文本全半角错误。</explain>
      <paraID> 2CDC725</paraID>
      <start>43</start>
      <end>44</end>
      <status>unmodified</status>
      <modifiedWord/>
      <trackRevisions>false</trackRevisions>
    </reviewItem>
    <reviewItem>
      <errorID>3f6b1d2e-4f18-4fcb-98e9-222b54062973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473F113B</paraID>
      <start>0</start>
      <end>2</end>
      <status>unmodified</status>
      <modifiedWord/>
      <trackRevisions>false</trackRevisions>
    </reviewItem>
    <reviewItem>
      <errorID>d47b0f24-4f33-41bf-996e-518dbd36978e</errorID>
      <errorWord>:</errorWord>
      <group>L1_Format</group>
      <groupName>格式问题</groupName>
      <ability>L2_HalfPunc_CN</ability>
      <abilityName>全半角问题</abilityName>
      <candidateList>
        <item>：</item>
      </candidateList>
      <explain>文本全半角错误。</explain>
      <paraID>473F113B</paraID>
      <start>4</start>
      <end>5</end>
      <status>unmodified</status>
      <modifiedWord/>
      <trackRevisions>false</trackRevisions>
    </reviewItem>
    <reviewItem>
      <errorID>bfd0b600-7433-4c30-aada-7734c6f6d667</errorID>
      <errorWord>:</errorWord>
      <group>L1_Format</group>
      <groupName>格式问题</groupName>
      <ability>L2_HalfPunc_CN</ability>
      <abilityName>全半角问题</abilityName>
      <candidateList>
        <item>：</item>
      </candidateList>
      <explain>文本全半角错误。</explain>
      <paraID>473F113B</paraID>
      <start>16</start>
      <end>17</end>
      <status>unmodified</status>
      <modifiedWord/>
      <trackRevisions>false</trackRevisions>
    </reviewItem>
    <reviewItem>
      <errorID>4c801d00-798b-4db0-9a1f-3495c55cebd1</errorID>
      <errorWord>:</errorWord>
      <group>L1_Format</group>
      <groupName>格式问题</groupName>
      <ability>L2_HalfPunc_CN</ability>
      <abilityName>全半角问题</abilityName>
      <candidateList>
        <item>：</item>
      </candidateList>
      <explain>文本全半角错误。</explain>
      <paraID>473F113B</paraID>
      <start>43</start>
      <end>44</end>
      <status>unmodified</status>
      <modifiedWord/>
      <trackRevisions>false</trackRevisions>
    </reviewItem>
    <reviewItem>
      <errorID>60929720-7b50-478a-8ce1-36b5008db70e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609450BA</paraID>
      <start>0</start>
      <end>2</end>
      <status>unmodified</status>
      <modifiedWord/>
      <trackRevisions>false</trackRevisions>
    </reviewItem>
    <reviewItem>
      <errorID>04c9ce60-0aee-4ee3-922c-68cf6701b2bc</errorID>
      <errorWord>:</errorWord>
      <group>L1_Format</group>
      <groupName>格式问题</groupName>
      <ability>L2_HalfPunc_CN</ability>
      <abilityName>全半角问题</abilityName>
      <candidateList>
        <item>：</item>
      </candidateList>
      <explain>文本全半角错误。</explain>
      <paraID>609450BA</paraID>
      <start>4</start>
      <end>5</end>
      <status>unmodified</status>
      <modifiedWord/>
      <trackRevisions>false</trackRevisions>
    </reviewItem>
    <reviewItem>
      <errorID>63e2ca52-c35e-4561-b335-bf4b9bcbf747</errorID>
      <errorWord>:</errorWord>
      <group>L1_Format</group>
      <groupName>格式问题</groupName>
      <ability>L2_HalfPunc_CN</ability>
      <abilityName>全半角问题</abilityName>
      <candidateList>
        <item>：</item>
      </candidateList>
      <explain>文本全半角错误。</explain>
      <paraID>609450BA</paraID>
      <start>26</start>
      <end>27</end>
      <status>unmodified</status>
      <modifiedWord/>
      <trackRevisions>false</trackRevisions>
    </reviewItem>
    <reviewItem>
      <errorID>e1b1b083-0eeb-494d-8c1c-e14d1e5b2b93</errorID>
      <errorWord>:</errorWord>
      <group>L1_Format</group>
      <groupName>格式问题</groupName>
      <ability>L2_HalfPunc_CN</ability>
      <abilityName>全半角问题</abilityName>
      <candidateList>
        <item>：</item>
      </candidateList>
      <explain>文本全半角错误。</explain>
      <paraID>609450BA</paraID>
      <start>52</start>
      <end>53</end>
      <status>unmodified</status>
      <modifiedWord/>
      <trackRevisions>false</trackRevisions>
    </reviewItem>
    <reviewItem>
      <errorID>d1c1a591-0b82-428c-87d7-da5332bcae99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4C5EDBEA</paraID>
      <start>0</start>
      <end>2</end>
      <status>unmodified</status>
      <modifiedWord/>
      <trackRevisions>false</trackRevisions>
    </reviewItem>
    <reviewItem>
      <errorID>d5712caf-6661-4187-afe1-02fd829079ed</errorID>
      <errorWord>:</errorWord>
      <group>L1_Format</group>
      <groupName>格式问题</groupName>
      <ability>L2_HalfPunc_CN</ability>
      <abilityName>全半角问题</abilityName>
      <candidateList>
        <item>：</item>
      </candidateList>
      <explain>文本全半角错误。</explain>
      <paraID>4C5EDBEA</paraID>
      <start>4</start>
      <end>5</end>
      <status>unmodified</status>
      <modifiedWord/>
      <trackRevisions>false</trackRevisions>
    </reviewItem>
    <reviewItem>
      <errorID>dc5035fd-d75f-481b-bcd5-df870dabdda0</errorID>
      <errorWord>:</errorWord>
      <group>L1_Format</group>
      <groupName>格式问题</groupName>
      <ability>L2_HalfPunc_CN</ability>
      <abilityName>全半角问题</abilityName>
      <candidateList>
        <item>：</item>
      </candidateList>
      <explain>文本全半角错误。</explain>
      <paraID>4C5EDBEA</paraID>
      <start>26</start>
      <end>27</end>
      <status>unmodified</status>
      <modifiedWord/>
      <trackRevisions>false</trackRevisions>
    </reviewItem>
    <reviewItem>
      <errorID>d9138374-c96e-41a5-b259-d35c0a2af8f2</errorID>
      <errorWord>:</errorWord>
      <group>L1_Format</group>
      <groupName>格式问题</groupName>
      <ability>L2_HalfPunc_CN</ability>
      <abilityName>全半角问题</abilityName>
      <candidateList>
        <item>：</item>
      </candidateList>
      <explain>文本全半角错误。</explain>
      <paraID>4C5EDBEA</paraID>
      <start>53</start>
      <end>54</end>
      <status>unmodified</status>
      <modifiedWord/>
      <trackRevisions>false</trackRevisions>
    </reviewItem>
    <reviewItem>
      <errorID>9768f8c8-949d-4043-b39f-49cbcd4b73ba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1FA4131D</paraID>
      <start>0</start>
      <end>2</end>
      <status>unmodified</status>
      <modifiedWord/>
      <trackRevisions>false</trackRevisions>
    </reviewItem>
    <reviewItem>
      <errorID>292d18fa-3704-4752-a141-e03e92361a99</errorID>
      <errorWord>单篦雨水口</errorWord>
      <group>L1_Word</group>
      <groupName>字词问题</groupName>
      <ability>L2_Typo</ability>
      <abilityName>字词错误</abilityName>
      <candidateList>
        <item>单箅雨水口</item>
      </candidateList>
      <explain/>
      <paraID>1FA4131D</paraID>
      <start>18</start>
      <end>23</end>
      <status>unmodified</status>
      <modifiedWord/>
      <trackRevisions>false</trackRevisions>
    </reviewItem>
    <reviewItem>
      <errorID>eaff9a2e-ec57-4243-9254-f0853e8875d0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416A721D</paraID>
      <start>0</start>
      <end>2</end>
      <status>unmodified</status>
      <modifiedWord/>
      <trackRevisions>false</trackRevisions>
    </reviewItem>
    <reviewItem>
      <errorID>09e77194-ce04-4c93-b0cd-2a9ae55b58f1</errorID>
      <errorWord>单篦雨水口</errorWord>
      <group>L1_Word</group>
      <groupName>字词问题</groupName>
      <ability>L2_Typo</ability>
      <abilityName>字词错误</abilityName>
      <candidateList>
        <item>单箅雨水口</item>
      </candidateList>
      <explain/>
      <paraID>416A721D</paraID>
      <start>18</start>
      <end>23</end>
      <status>unmodified</status>
      <modifiedWord/>
      <trackRevisions>false</trackRevisions>
    </reviewItem>
    <reviewItem>
      <errorID>0e44bbd9-9c36-4d42-9dbf-94e71a62abf3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4AFE5CBB</paraID>
      <start>0</start>
      <end>2</end>
      <status>unmodified</status>
      <modifiedWord/>
      <trackRevisions>false</trackRevisions>
    </reviewItem>
    <reviewItem>
      <errorID>ee208bf7-d734-403b-827c-fbad3f767c86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15E37326</paraID>
      <start>0</start>
      <end>2</end>
      <status>unmodified</status>
      <modifiedWord/>
      <trackRevisions>false</trackRevisions>
    </reviewItem>
    <reviewItem>
      <errorID>64b7aaec-f4ef-43f4-a920-16f2ac37066b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12BCE799</paraID>
      <start>0</start>
      <end>2</end>
      <status>unmodified</status>
      <modifiedWord/>
      <trackRevisions>false</trackRevisions>
    </reviewItem>
    <reviewItem>
      <errorID>53d9e4eb-c81f-45d8-b2aa-f10506a37435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6E902DE4</paraID>
      <start>0</start>
      <end>2</end>
      <status>unmodified</status>
      <modifiedWord/>
      <trackRevisions>false</trackRevisions>
    </reviewItem>
    <reviewItem>
      <errorID>453aa6bc-75ea-4da6-9ff7-4d3244fd3c71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234203F4</paraID>
      <start>0</start>
      <end>2</end>
      <status>unmodified</status>
      <modifiedWord/>
      <trackRevisions>false</trackRevisions>
    </reviewItem>
    <reviewItem>
      <errorID>f52cc3fe-4cd6-424d-b79d-142bddf57566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4A67AB8C</paraID>
      <start>0</start>
      <end>2</end>
      <status>unmodified</status>
      <modifiedWord/>
      <trackRevisions>false</trackRevisions>
    </reviewItem>
    <reviewItem>
      <errorID>06b87b0d-599e-41dc-b66a-d86f6fc4cc10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1083EB25</paraID>
      <start>0</start>
      <end>2</end>
      <status>unmodified</status>
      <modifiedWord/>
      <trackRevisions>false</trackRevisions>
    </reviewItem>
    <reviewItem>
      <errorID>8e060283-b758-4e88-9e35-35b23165c7d2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2473DDDF</paraID>
      <start>0</start>
      <end>2</end>
      <status>unmodified</status>
      <modifiedWord/>
      <trackRevisions>false</trackRevisions>
    </reviewItem>
    <reviewItem>
      <errorID>820bd980-216e-4233-8702-2578e431b727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26ECD09B</paraID>
      <start>0</start>
      <end>2</end>
      <status>unmodified</status>
      <modifiedWord/>
      <trackRevisions>false</trackRevisions>
    </reviewItem>
    <reviewItem>
      <errorID>cc776084-52bd-4e90-bbd3-e5032aa67a34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6D952896</paraID>
      <start>0</start>
      <end>2</end>
      <status>unmodified</status>
      <modifiedWord/>
      <trackRevisions>false</trackRevisions>
    </reviewItem>
    <reviewItem>
      <errorID>a782c639-23ee-48b1-87e6-528f58919f90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478B017C</paraID>
      <start>0</start>
      <end>2</end>
      <status>unmodified</status>
      <modifiedWord/>
      <trackRevisions>false</trackRevisions>
    </reviewItem>
    <reviewItem>
      <errorID>3c373a2e-b903-40ce-8670-6ebc55923aca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79059AE4</paraID>
      <start>0</start>
      <end>2</end>
      <status>unmodified</status>
      <modifiedWord/>
      <trackRevisions>false</trackRevisions>
    </reviewItem>
    <reviewItem>
      <errorID>e3fef01c-c0db-48ec-883a-3a5c162a2297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73060B56</paraID>
      <start>0</start>
      <end>2</end>
      <status>unmodified</status>
      <modifiedWord/>
      <trackRevisions>false</trackRevisions>
    </reviewItem>
    <reviewItem>
      <errorID>7835ec9a-bb69-4932-8dd2-52fc6046b5b2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719212D0</paraID>
      <start>0</start>
      <end>2</end>
      <status>unmodified</status>
      <modifiedWord/>
      <trackRevisions>false</trackRevisions>
    </reviewItem>
    <reviewItem>
      <errorID>8615daa6-cfe6-4933-99b9-606b1d0f6395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36BF459</paraID>
      <start>0</start>
      <end>2</end>
      <status>unmodified</status>
      <modifiedWord/>
      <trackRevisions>false</trackRevisions>
    </reviewItem>
    <reviewItem>
      <errorID>db1088fa-b476-44bb-8ed4-106d9cd6da7d</errorID>
      <errorWord>紫外光</errorWord>
      <group>L1_Word</group>
      <groupName>字词问题</groupName>
      <ability>L2_Typo</ability>
      <abilityName>字词错误</abilityName>
      <candidateList>
        <item>紫外线</item>
      </candidateList>
      <explain/>
      <paraID>324F5391</paraID>
      <start>0</start>
      <end>3</end>
      <status>unmodified</status>
      <modifiedWord/>
      <trackRevisions>false</trackRevisions>
    </reviewItem>
    <reviewItem>
      <errorID>662c55ce-3f7d-475e-93d7-4a7a2f432825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1525A75</paraID>
      <start>0</start>
      <end>2</end>
      <status>unmodified</status>
      <modifiedWord/>
      <trackRevisions>false</trackRevisions>
    </reviewItem>
    <reviewItem>
      <errorID>aebed86c-eea6-47de-92c9-a1da4b046f94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1BD6A0E9</paraID>
      <start>0</start>
      <end>2</end>
      <status>unmodified</status>
      <modifiedWord/>
      <trackRevisions>false</trackRevisions>
    </reviewItem>
    <reviewItem>
      <errorID>e6a11b84-e53a-42d2-bf12-a38f99503ab9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7A18175B</paraID>
      <start>0</start>
      <end>2</end>
      <status>unmodified</status>
      <modifiedWord/>
      <trackRevisions>false</trackRevisions>
    </reviewItem>
    <reviewItem>
      <errorID>b0d6ddf5-8de0-4e9d-aa64-60178f7de369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6D7C139B</paraID>
      <start>0</start>
      <end>2</end>
      <status>unmodified</status>
      <modifiedWord/>
      <trackRevisions>false</trackRevisions>
    </reviewItem>
    <reviewItem>
      <errorID>8497151f-70b4-49e1-8824-dc15c912db28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F8524</paraID>
      <start>0</start>
      <end>2</end>
      <status>unmodified</status>
      <modifiedWord/>
      <trackRevisions>false</trackRevisions>
    </reviewItem>
    <reviewItem>
      <errorID>d997b9d7-589b-4446-8ff5-f66043e2e5a0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73792C1F</paraID>
      <start>0</start>
      <end>2</end>
      <status>unmodified</status>
      <modifiedWord/>
      <trackRevisions>false</trackRevisions>
    </reviewItem>
    <reviewItem>
      <errorID>29182ad6-ef2a-47de-8e48-70290e1b4413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77047CAB</paraID>
      <start>0</start>
      <end>2</end>
      <status>unmodified</status>
      <modifiedWord/>
      <trackRevisions>false</trackRevisions>
    </reviewItem>
    <reviewItem>
      <errorID>6331b37e-b500-4e71-9520-9ed290421ba4</errorID>
      <errorWord>（</errorWord>
      <group>L1_Format</group>
      <groupName>格式问题</groupName>
      <ability>L2_HalfPunc_CN</ability>
      <abilityName>全半角问题</abilityName>
      <candidateList>
        <item>(</item>
      </candidateList>
      <explain>文本全半角错误。</explain>
      <paraID>3DBB89F3</paraID>
      <start>0</start>
      <end>1</end>
      <status>unmodified</status>
      <modifiedWord/>
      <trackRevisions>false</trackRevisions>
    </reviewItem>
    <reviewItem>
      <errorID>b0e5679b-6cc4-4eb6-a932-ac07497e9aec</errorID>
      <errorWord>）</errorWord>
      <group>L1_Format</group>
      <groupName>格式问题</groupName>
      <ability>L2_HalfPunc_CN</ability>
      <abilityName>全半角问题</abilityName>
      <candidateList>
        <item>)</item>
      </candidateList>
      <explain>文本全半角错误。</explain>
      <paraID>3DBB89F3</paraID>
      <start>3</start>
      <end>4</end>
      <status>unmodified</status>
      <modifiedWord/>
      <trackRevisions>false</trackRevisions>
    </reviewItem>
    <reviewItem>
      <errorID>39e2405e-122a-430b-8c4b-af7d616cea02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3F8D7DD4</paraID>
      <start>0</start>
      <end>2</end>
      <status>unmodified</status>
      <modifiedWord/>
      <trackRevisions>false</trackRevisions>
    </reviewItem>
    <reviewItem>
      <errorID>c2c4f2ce-fa8e-4908-b100-b21e46ebd18c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5A120320</paraID>
      <start>0</start>
      <end>2</end>
      <status>unmodified</status>
      <modifiedWord/>
      <trackRevisions>false</trackRevisions>
    </reviewItem>
    <reviewItem>
      <errorID>c0a72c1f-f0f1-45c8-8ba0-c5e55e11c661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4B1A9FEF</paraID>
      <start>0</start>
      <end>2</end>
      <status>unmodified</status>
      <modifiedWord/>
      <trackRevisions>false</trackRevisions>
    </reviewItem>
    <reviewItem>
      <errorID>8eb3151d-8ab8-40e0-b53c-bac9e85fd7c5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47E95622</paraID>
      <start>0</start>
      <end>2</end>
      <status>unmodified</status>
      <modifiedWord/>
      <trackRevisions>false</trackRevisions>
    </reviewItem>
    <reviewItem>
      <errorID>153c0d87-eef9-43ac-998b-da30ff1b61f6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11DFBD13</paraID>
      <start>0</start>
      <end>2</end>
      <status>unmodified</status>
      <modifiedWord/>
      <trackRevisions>false</trackRevisions>
    </reviewItem>
    <reviewItem>
      <errorID>00604455-5ae1-4f1e-ac3c-15b10e2449ea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38F47E06</paraID>
      <start>0</start>
      <end>2</end>
      <status>unmodified</status>
      <modifiedWord/>
      <trackRevisions>false</trackRevisions>
    </reviewItem>
    <reviewItem>
      <errorID>e8bd1da1-b509-4ac1-983f-afeae0b54217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6CA605D8</paraID>
      <start>0</start>
      <end>2</end>
      <status>unmodified</status>
      <modifiedWord/>
      <trackRevisions>false</trackRevisions>
    </reviewItem>
    <reviewItem>
      <errorID>76cbf2c4-7b7f-4a92-8e87-1bb8414a5e7a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2DDC657C</paraID>
      <start>0</start>
      <end>2</end>
      <status>unmodified</status>
      <modifiedWord/>
      <trackRevisions>false</trackRevisions>
    </reviewItem>
    <reviewItem>
      <errorID>96a74688-b442-45da-8150-7b5fb3d8ceb9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6FD3CC0B</paraID>
      <start>0</start>
      <end>2</end>
      <status>unmodified</status>
      <modifiedWord/>
      <trackRevisions>false</trackRevisions>
    </reviewItem>
    <reviewItem>
      <errorID>d65d6852-d40c-4b20-9df2-7e9dc205d820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7F9D5FE</paraID>
      <start>0</start>
      <end>2</end>
      <status>unmodified</status>
      <modifiedWord/>
      <trackRevisions>false</trackRevisions>
    </reviewItem>
    <reviewItem>
      <errorID>754e10e5-ad48-4d7c-9fd8-a05702e284e4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2B0C5844</paraID>
      <start>0</start>
      <end>2</end>
      <status>unmodified</status>
      <modifiedWord/>
      <trackRevisions>false</trackRevisions>
    </reviewItem>
    <reviewItem>
      <errorID>491012eb-a248-4ca7-a21d-0d9aa839362a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77536707</paraID>
      <start>0</start>
      <end>2</end>
      <status>unmodified</status>
      <modifiedWord/>
      <trackRevisions>false</trackRevisions>
    </reviewItem>
    <reviewItem>
      <errorID>a12ad0b4-6302-422c-9121-26a31b7292c7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36A1251F</paraID>
      <start>0</start>
      <end>2</end>
      <status>unmodified</status>
      <modifiedWord/>
      <trackRevisions>false</trackRevisions>
    </reviewItem>
    <reviewItem>
      <errorID>4ec11d5e-441d-4083-8378-d40af09b8f46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459A32A2</paraID>
      <start>0</start>
      <end>2</end>
      <status>unmodified</status>
      <modifiedWord/>
      <trackRevisions>false</trackRevisions>
    </reviewItem>
    <reviewItem>
      <errorID>cc471332-6e87-4fbe-9bb3-87900a72781f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A421427</paraID>
      <start>0</start>
      <end>2</end>
      <status>unmodified</status>
      <modifiedWord/>
      <trackRevisions>false</trackRevisions>
    </reviewItem>
    <reviewItem>
      <errorID>f3ae61a9-7c2e-45e1-9fcc-eb2dcd1dd85b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5363F22</paraID>
      <start>0</start>
      <end>2</end>
      <status>unmodified</status>
      <modifiedWord/>
      <trackRevisions>false</trackRevisions>
    </reviewItem>
    <reviewItem>
      <errorID>6cacee21-10d1-41bd-9ed8-f1be14b98d6d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41B3095A</paraID>
      <start>0</start>
      <end>2</end>
      <status>unmodified</status>
      <modifiedWord/>
      <trackRevisions>false</trackRevisions>
    </reviewItem>
    <reviewItem>
      <errorID>1d912ef2-36d6-47fa-b496-d112edfbb93e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3AA5BDA1</paraID>
      <start>0</start>
      <end>2</end>
      <status>unmodified</status>
      <modifiedWord/>
      <trackRevisions>false</trackRevisions>
    </reviewItem>
    <reviewItem>
      <errorID>3a76f196-262e-4fb3-9ae3-d43b4093be30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2B987774</paraID>
      <start>0</start>
      <end>2</end>
      <status>unmodified</status>
      <modifiedWord/>
      <trackRevisions>false</trackRevisions>
    </reviewItem>
    <reviewItem>
      <errorID>b981d3b2-7f7f-47f2-a3b4-69835c0f6bb2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2503831</paraID>
      <start>0</start>
      <end>2</end>
      <status>unmodified</status>
      <modifiedWord/>
      <trackRevisions>false</trackRevisions>
    </reviewItem>
    <reviewItem>
      <errorID>d49951fb-b044-4708-a419-01668ce057a7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777164A4</paraID>
      <start>0</start>
      <end>2</end>
      <status>unmodified</status>
      <modifiedWord/>
      <trackRevisions>false</trackRevisions>
    </reviewItem>
    <reviewItem>
      <errorID>bcee64a5-37c1-48c7-82c0-e94ad68da5b7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629500AC</paraID>
      <start>0</start>
      <end>2</end>
      <status>unmodified</status>
      <modifiedWord/>
      <trackRevisions>false</trackRevisions>
    </reviewItem>
    <reviewItem>
      <errorID>da5779c3-c759-4ab0-aff1-fb56037d783b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17299DCB</paraID>
      <start>0</start>
      <end>2</end>
      <status>unmodified</status>
      <modifiedWord/>
      <trackRevisions>false</trackRevisions>
    </reviewItem>
    <reviewItem>
      <errorID>00d20b85-7fd3-4365-9757-d8191a1c61a1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5B03D0B9</paraID>
      <start>0</start>
      <end>2</end>
      <status>unmodified</status>
      <modifiedWord/>
      <trackRevisions>false</trackRevisions>
    </reviewItem>
    <reviewItem>
      <errorID>92af8aee-28ce-40dd-8931-c06acccd3e79</errorID>
      <errorWord>(</errorWord>
      <group>L1_Format</group>
      <groupName>格式问题</groupName>
      <ability>L2_HalfPunc_CN</ability>
      <abilityName>全半角问题</abilityName>
      <candidateList>
        <item>（</item>
      </candidateList>
      <explain>文本全半角错误。</explain>
      <paraID>5B03D0B9</paraID>
      <start>5</start>
      <end>6</end>
      <status>unmodified</status>
      <modifiedWord/>
      <trackRevisions>false</trackRevisions>
    </reviewItem>
    <reviewItem>
      <errorID>d45cdd44-cac6-4de1-a070-0974baa4aa1d</errorID>
      <errorWord>)</errorWord>
      <group>L1_Format</group>
      <groupName>格式问题</groupName>
      <ability>L2_HalfPunc_CN</ability>
      <abilityName>全半角问题</abilityName>
      <candidateList>
        <item>）</item>
      </candidateList>
      <explain>文本全半角错误。</explain>
      <paraID>5B03D0B9</paraID>
      <start>22</start>
      <end>23</end>
      <status>unmodified</status>
      <modifiedWord/>
      <trackRevisions>false</trackRevisions>
    </reviewItem>
    <reviewItem>
      <errorID>425479e5-b13b-4ffb-b1f1-9ef5d04bcb59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77CC3969</paraID>
      <start>0</start>
      <end>2</end>
      <status>unmodified</status>
      <modifiedWord/>
      <trackRevisions>false</trackRevisions>
    </reviewItem>
    <reviewItem>
      <errorID>cf0c6aa9-3235-4879-b753-9b4c92eae1b9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7CEE4D75</paraID>
      <start>0</start>
      <end>2</end>
      <status>unmodified</status>
      <modifiedWord/>
      <trackRevisions>false</trackRevisions>
    </reviewItem>
    <reviewItem>
      <errorID>a7ba54b3-73b5-4bee-a55b-7c4771195e87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3892ECB9</paraID>
      <start>0</start>
      <end>2</end>
      <status>unmodified</status>
      <modifiedWord/>
      <trackRevisions>false</trackRevisions>
    </reviewItem>
    <reviewItem>
      <errorID>60af4b5a-bd4b-4767-98cd-9fb9a006d4b8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33061E71</paraID>
      <start>0</start>
      <end>2</end>
      <status>unmodified</status>
      <modifiedWord/>
      <trackRevisions>false</trackRevisions>
    </reviewItem>
    <reviewItem>
      <errorID>efdf10cd-9c9c-425a-bbf6-a67295077ef5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E516AD</paraID>
      <start>0</start>
      <end>2</end>
      <status>unmodified</status>
      <modifiedWord/>
      <trackRevisions>false</trackRevisions>
    </reviewItem>
    <reviewItem>
      <errorID>f34f8ee4-5ac6-489a-8dd3-dee71e1c689c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4E408774</paraID>
      <start>0</start>
      <end>2</end>
      <status>unmodified</status>
      <modifiedWord/>
      <trackRevisions>false</trackRevisions>
    </reviewItem>
    <reviewItem>
      <errorID>ddd0e68f-0d91-43ad-a11b-a219b9fae9e2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522FFC8D</paraID>
      <start>0</start>
      <end>2</end>
      <status>unmodified</status>
      <modifiedWord/>
      <trackRevisions>false</trackRevisions>
    </reviewItem>
    <reviewItem>
      <errorID>0670957c-e113-4d79-89a6-6c26d292d0e3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3AC7C914</paraID>
      <start>0</start>
      <end>2</end>
      <status>unmodified</status>
      <modifiedWord/>
      <trackRevisions>false</trackRevisions>
    </reviewItem>
    <reviewItem>
      <errorID>29781f88-ba5d-44ea-8e6a-f28fbbe8640b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7475464E</paraID>
      <start>0</start>
      <end>2</end>
      <status>unmodified</status>
      <modifiedWord/>
      <trackRevisions>false</trackRevisions>
    </reviewItem>
    <reviewItem>
      <errorID>7a81ae00-4fcd-4144-bcc0-ee901a79e20c</errorID>
      <errorWord>(</errorWord>
      <group>L1_Format</group>
      <groupName>格式问题</groupName>
      <ability>L2_HalfPunc_CN</ability>
      <abilityName>全半角问题</abilityName>
      <candidateList>
        <item>（</item>
      </candidateList>
      <explain>文本全半角错误。</explain>
      <paraID> 8DB38C7</paraID>
      <start>210</start>
      <end>211</end>
      <status>unmodified</status>
      <modifiedWord/>
      <trackRevisions>false</trackRevisions>
    </reviewItem>
    <reviewItem>
      <errorID>4e8ea407-aaaf-45be-83d5-355a5838fd49</errorID>
      <errorWord>)</errorWord>
      <group>L1_Format</group>
      <groupName>格式问题</groupName>
      <ability>L2_HalfPunc_CN</ability>
      <abilityName>全半角问题</abilityName>
      <candidateList>
        <item>）</item>
      </candidateList>
      <explain>文本全半角错误。</explain>
      <paraID> 8DB38C7</paraID>
      <start>266</start>
      <end>267</end>
      <status>unmodified</status>
      <modifiedWord/>
      <trackRevisions>false</trackRevisions>
    </reviewItem>
    <reviewItem>
      <errorID>bf3bb612-d87d-4ee8-b966-b120e8031ce7</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 64B6319</paraID>
      <start>162</start>
      <end>166</end>
      <status>unmodified</status>
      <modifiedWord/>
      <trackRevisions>false</trackRevisions>
    </reviewItem>
    <reviewItem>
      <errorID>954d7e49-2bb2-41d3-943f-e58773cb4bf2</errorID>
      <errorWord>(</errorWord>
      <group>L1_Format</group>
      <groupName>格式问题</groupName>
      <ability>L2_HalfPunc_CN</ability>
      <abilityName>全半角问题</abilityName>
      <candidateList>
        <item>（</item>
      </candidateList>
      <explain>文本全半角错误。</explain>
      <paraID>47F538D5</paraID>
      <start>34</start>
      <end>35</end>
      <status>unmodified</status>
      <modifiedWord/>
      <trackRevisions>false</trackRevisions>
    </reviewItem>
    <reviewItem>
      <errorID>c431e527-616f-4e41-998a-aa01f6550f41</errorID>
      <errorWord>)</errorWord>
      <group>L1_Format</group>
      <groupName>格式问题</groupName>
      <ability>L2_HalfPunc_CN</ability>
      <abilityName>全半角问题</abilityName>
      <candidateList>
        <item>）</item>
      </candidateList>
      <explain>文本全半角错误。</explain>
      <paraID>47F538D5</paraID>
      <start>63</start>
      <end>64</end>
      <status>unmodified</status>
      <modifiedWord/>
      <trackRevisions>false</trackRevisions>
    </reviewItem>
    <reviewItem>
      <errorID>4a9cd182-db62-4248-9a82-0663bef2cb72</errorID>
      <errorWord>......</errorWord>
      <group>L1_Punc</group>
      <groupName>标点问题</groupName>
      <ability>L2_Punc_CN</ability>
      <abilityName>标点符号问题</abilityName>
      <candidateList>
        <item>……</item>
      </candidateList>
      <explain/>
      <paraID>47F538D5</paraID>
      <start>86</start>
      <end>92</end>
      <status>unmodified</status>
      <modifiedWord/>
      <trackRevisions>false</trackRevisions>
    </reviewItem>
    <reviewItem>
      <errorID>5a7fe2cb-4f9c-4674-aab4-d5b94c870379</errorID>
      <errorWord>(</errorWord>
      <group>L1_Format</group>
      <groupName>格式问题</groupName>
      <ability>L2_HalfPunc_CN</ability>
      <abilityName>全半角问题</abilityName>
      <candidateList>
        <item>（</item>
      </candidateList>
      <explain>文本全半角错误。</explain>
      <paraID>3F52CEC7</paraID>
      <start>45</start>
      <end>46</end>
      <status>unmodified</status>
      <modifiedWord/>
      <trackRevisions>false</trackRevisions>
    </reviewItem>
    <reviewItem>
      <errorID>4cb19a68-0c94-4878-b89f-da91f069e5cf</errorID>
      <errorWord>)</errorWord>
      <group>L1_Format</group>
      <groupName>格式问题</groupName>
      <ability>L2_HalfPunc_CN</ability>
      <abilityName>全半角问题</abilityName>
      <candidateList>
        <item>）</item>
      </candidateList>
      <explain>文本全半角错误。</explain>
      <paraID>3F52CEC7</paraID>
      <start>74</start>
      <end>75</end>
      <status>unmodified</status>
      <modifiedWord/>
      <trackRevisions>false</trackRevisions>
    </reviewItem>
    <reviewItem>
      <errorID>461e073a-cff6-45a7-a0e2-aa2e9e550f40</errorID>
      <errorWord>,</errorWord>
      <group>L1_Format</group>
      <groupName>格式问题</groupName>
      <ability>L2_HalfPunc_CN</ability>
      <abilityName>全半角问题</abilityName>
      <candidateList>
        <item>，</item>
      </candidateList>
      <explain>文本全半角错误。</explain>
      <paraID>3F52CEC7</paraID>
      <start>157</start>
      <end>158</end>
      <status>unmodified</status>
      <modifiedWord/>
      <trackRevisions>false</trackRevisions>
    </reviewItem>
    <reviewItem>
      <errorID>08f34dec-9b8a-41de-9e75-d36e8b80238c</errorID>
      <errorWord>(</errorWord>
      <group>L1_Format</group>
      <groupName>格式问题</groupName>
      <ability>L2_HalfPunc_CN</ability>
      <abilityName>全半角问题</abilityName>
      <candidateList>
        <item>（</item>
      </candidateList>
      <explain>文本全半角错误。</explain>
      <paraID>3F52CEC7</paraID>
      <start>211</start>
      <end>212</end>
      <status>unmodified</status>
      <modifiedWord/>
      <trackRevisions>false</trackRevisions>
    </reviewItem>
    <reviewItem>
      <errorID>5f9008da-675d-40f5-86ca-ade16d3c48c5</errorID>
      <errorWord>)</errorWord>
      <group>L1_Format</group>
      <groupName>格式问题</groupName>
      <ability>L2_HalfPunc_CN</ability>
      <abilityName>全半角问题</abilityName>
      <candidateList>
        <item>）</item>
      </candidateList>
      <explain>文本全半角错误。</explain>
      <paraID>3F52CEC7</paraID>
      <start>240</start>
      <end>241</end>
      <status>unmodified</status>
      <modifiedWord/>
      <trackRevisions>false</trackRevisions>
    </reviewItem>
    <reviewItem>
      <errorID>ff8bb2d7-495b-4614-96b4-0ae362393ab1</errorID>
      <errorWord>:</errorWord>
      <group>L1_Format</group>
      <groupName>格式问题</groupName>
      <ability>L2_HalfPunc_CN</ability>
      <abilityName>全半角问题</abilityName>
      <candidateList>
        <item>：</item>
      </candidateList>
      <explain>文本全半角错误。</explain>
      <paraID>12D63B8C</paraID>
      <start>6</start>
      <end>7</end>
      <status>unmodified</status>
      <modifiedWord/>
      <trackRevisions>false</trackRevisions>
    </reviewItem>
    <reviewItem>
      <errorID>980bdc6a-d2c2-426c-9647-db5613c24664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64E85690</paraID>
      <start>0</start>
      <end>3</end>
      <status>unmodified</status>
      <modifiedWord/>
      <trackRevisions>false</trackRevisions>
    </reviewItem>
    <reviewItem>
      <errorID>b532fa85-8cae-49b9-ac6c-01fd0db85038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151E9031</paraID>
      <start>0</start>
      <end>3</end>
      <status>unmodified</status>
      <modifiedWord/>
      <trackRevisions>false</trackRevisions>
    </reviewItem>
    <reviewItem>
      <errorID>1f5d46e9-e3b6-4ba6-a8c5-ecda2f804ec0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77B398E</paraID>
      <start>0</start>
      <end>3</end>
      <status>unmodified</status>
      <modifiedWord/>
      <trackRevisions>false</trackRevisions>
    </reviewItem>
    <reviewItem>
      <errorID>2a6f726a-ea63-464c-b368-6e03b01ef4a0</errorID>
      <errorWord>有</errorWord>
      <group>L1_Word</group>
      <groupName>字词问题</groupName>
      <ability>L2_Typo</ability>
      <abilityName>字词错误</abilityName>
      <candidateList>
        <item>由</item>
      </candidateList>
      <explain/>
      <paraID>41110D6B</paraID>
      <start>28</start>
      <end>29</end>
      <status>unmodified</status>
      <modifiedWord/>
      <trackRevisions>false</trackRevisions>
    </reviewItem>
    <reviewItem>
      <errorID>4ae35253-28c8-48b6-beef-e7042e575925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580E20A6</paraID>
      <start>0</start>
      <end>2</end>
      <status>unmodified</status>
      <modifiedWord/>
      <trackRevisions>false</trackRevisions>
    </reviewItem>
    <reviewItem>
      <errorID>40398999-9a4a-4ba4-942a-88d60691a953</errorID>
      <errorWord>法律、法规</errorWord>
      <group>L1_Word</group>
      <groupName>字词问题</groupName>
      <ability>L2_Typo</ability>
      <abilityName>字词错误</abilityName>
      <candidateList>
        <item>法律法规</item>
      </candidateList>
      <explain/>
      <paraID>76440134</paraID>
      <start>3</start>
      <end>8</end>
      <status>unmodified</status>
      <modifiedWord/>
      <trackRevisions>false</trackRevisions>
    </reviewItem>
    <reviewItem>
      <errorID>cbde3e46-6b1a-418e-bb9c-c51633f76f40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40E055CC</paraID>
      <start>0</start>
      <end>2</end>
      <status>unmodified</status>
      <modifiedWord/>
      <trackRevisions>false</trackRevisions>
    </reviewItem>
    <reviewItem>
      <errorID>ac5c08a2-c055-4c36-8f48-fd52e3aeaf82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2B7842DA</paraID>
      <start>0</start>
      <end>2</end>
      <status>unmodified</status>
      <modifiedWord/>
      <trackRevisions>false</trackRevisions>
    </reviewItem>
    <reviewItem>
      <errorID>cb0b68f6-660b-48ca-93f5-5a28c091fe9c</errorID>
      <errorWord>［2022］</errorWord>
      <group>L1_Punc</group>
      <groupName>标点问题</groupName>
      <ability>L2_Punc_CN</ability>
      <abilityName>标点符号问题</abilityName>
      <candidateList>
        <item>〔2022〕</item>
      </candidateList>
      <explain/>
      <paraID>48A7AB7E</paraID>
      <start>47</start>
      <end>53</end>
      <status>unmodified</status>
      <modifiedWord/>
      <trackRevisions>false</trackRevisions>
    </reviewItem>
    <reviewItem>
      <errorID>cedcb665-f5bc-47e8-b3ed-1e18f350ab46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566EB9DD</paraID>
      <start>0</start>
      <end>2</end>
      <status>unmodified</status>
      <modifiedWord/>
      <trackRevisions>false</trackRevisions>
    </reviewItem>
    <reviewItem>
      <errorID>217eef09-4f2a-4cdc-adc6-01439c84bfb1</errorID>
      <errorWord>&lt;</errorWord>
      <group>L1_Format</group>
      <groupName>格式问题</groupName>
      <ability>L2_HalfPunc_CN</ability>
      <abilityName>全半角问题</abilityName>
      <candidateList>
        <item>〈</item>
      </candidateList>
      <explain>文本全半角错误。</explain>
      <paraID>421B078B</paraID>
      <start>34</start>
      <end>35</end>
      <status>unmodified</status>
      <modifiedWord/>
      <trackRevisions>false</trackRevisions>
    </reviewItem>
    <reviewItem>
      <errorID>772c3c13-8caa-4ad0-b633-03751e27ca8e</errorID>
      <errorWord>[2026】2号</errorWord>
      <group>L1_Knowledge</group>
      <groupName>知识性问题</groupName>
      <ability>L2_Knowledge</ability>
      <abilityName>其他知识</abilityName>
      <candidateList>
        <item>〔2026〕2号</item>
      </candidateList>
      <explain>发文字号格式错误。</explain>
      <paraID> 5778F60</paraID>
      <start>28</start>
      <end>36</end>
      <status>unmodified</status>
      <modifiedWord/>
      <trackRevisions>false</trackRevisions>
    </reviewItem>
    <reviewItem>
      <errorID>b0c98935-d16c-47cd-b209-78608ccb553c</errorID>
      <errorWord>&lt;</errorWord>
      <group>L1_Format</group>
      <groupName>格式问题</groupName>
      <ability>L2_HalfPunc_CN</ability>
      <abilityName>全半角问题</abilityName>
      <candidateList>
        <item>〈</item>
      </candidateList>
      <explain>文本全半角错误。</explain>
      <paraID>4ED1B470</paraID>
      <start>50</start>
      <end>51</end>
      <status>unmodified</status>
      <modifiedWord/>
      <trackRevisions>false</trackRevisions>
    </reviewItem>
    <reviewItem>
      <errorID>911794ef-d870-4624-bd66-cebe60caeed9</errorID>
      <errorWord>&lt;</errorWord>
      <group>L1_Format</group>
      <groupName>格式问题</groupName>
      <ability>L2_HalfPunc_CN</ability>
      <abilityName>全半角问题</abilityName>
      <candidateList>
        <item>〈</item>
      </candidateList>
      <explain>文本全半角错误。</explain>
      <paraID>6D93BBD4</paraID>
      <start>50</start>
      <end>51</end>
      <status>unmodified</status>
      <modifiedWord/>
      <trackRevisions>false</trackRevisions>
    </reviewItem>
    <reviewItem>
      <errorID>cc3a13cd-37eb-4f00-9fa4-025b80d9eae8</errorID>
      <errorWord>&lt;</errorWord>
      <group>L1_Format</group>
      <groupName>格式问题</groupName>
      <ability>L2_HalfPunc_CN</ability>
      <abilityName>全半角问题</abilityName>
      <candidateList>
        <item>〈</item>
      </candidateList>
      <explain>文本全半角错误。</explain>
      <paraID>43F700C8</paraID>
      <start>35</start>
      <end>36</end>
      <status>unmodified</status>
      <modifiedWord/>
      <trackRevisions>false</trackRevisions>
    </reviewItem>
    <reviewItem>
      <errorID>868ed10c-986b-4cb2-a179-e1eb83d4e2e7</errorID>
      <errorWord>，</errorWord>
      <group>L1_Word</group>
      <groupName>字词问题</groupName>
      <ability>L2_Typo</ability>
      <abilityName>字词错误</abilityName>
      <candidateList>
        <item>，并</item>
      </candidateList>
      <explain/>
      <paraID>114D3AE1</paraID>
      <start>71</start>
      <end>72</end>
      <status>unmodified</status>
      <modifiedWord/>
      <trackRevisions>false</trackRevisions>
    </reviewItem>
    <reviewItem>
      <errorID>79147c96-06fb-4c30-b498-cc0ad227e178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E28C4D7</paraID>
      <start>0</start>
      <end>2</end>
      <status>unmodified</status>
      <modifiedWord/>
      <trackRevisions>false</trackRevisions>
    </reviewItem>
    <reviewItem>
      <errorID>53199e48-d61a-4e6c-9f6b-5aaff287d873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4E6F6E54</paraID>
      <start>0</start>
      <end>2</end>
      <status>unmodified</status>
      <modifiedWord/>
      <trackRevisions>false</trackRevisions>
    </reviewItem>
    <reviewItem>
      <errorID>9a2ca8b3-8173-48f5-93c0-92545fea21dc</errorID>
      <errorWord>针对于</errorWord>
      <group>L1_Word</group>
      <groupName>字词问题</groupName>
      <ability>L2_Typo</ability>
      <abilityName>字词错误</abilityName>
      <candidateList>
        <item>针对</item>
      </candidateList>
      <explain/>
      <paraID> A6F6ED9</paraID>
      <start>153</start>
      <end>156</end>
      <status>unmodified</status>
      <modifiedWord/>
      <trackRevisions>false</trackRevisions>
    </reviewItem>
    <reviewItem>
      <errorID>ab2b02f4-4995-4d50-8da6-25e0c48e03a5</errorID>
      <errorWord>-</errorWord>
      <group>L1_Format</group>
      <groupName>格式问题</groupName>
      <ability>L2_HalfPunc_CN</ability>
      <abilityName>全半角问题</abilityName>
      <candidateList>
        <item>－</item>
      </candidateList>
      <explain>文本全半角错误。</explain>
      <paraID>2C7D8B62</paraID>
      <start>30</start>
      <end>31</end>
      <status>unmodified</status>
      <modifiedWord/>
      <trackRevisions>false</trackRevisions>
    </reviewItem>
    <reviewItem>
      <errorID>02834737-d8b6-47e7-89d1-53da8f39560e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14E4A9BB</paraID>
      <start>0</start>
      <end>2</end>
      <status>unmodified</status>
      <modifiedWord/>
      <trackRevisions>false</trackRevisions>
    </reviewItem>
    <reviewItem>
      <errorID>1cd13275-49b8-438f-a0b9-1ee00ec33407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53814BB7</paraID>
      <start>1</start>
      <end>4</end>
      <status>unmodified</status>
      <modifiedWord/>
      <trackRevisions>false</trackRevisions>
    </reviewItem>
    <reviewItem>
      <errorID>3f33b9eb-b3f1-435a-9537-af99e3de7a15</errorID>
      <errorWord>(</errorWord>
      <group>L1_Format</group>
      <groupName>格式问题</groupName>
      <ability>L2_HalfPunc_CN</ability>
      <abilityName>全半角问题</abilityName>
      <candidateList>
        <item>（</item>
      </candidateList>
      <explain>文本全半角错误。</explain>
      <paraID>3CE54911</paraID>
      <start>5</start>
      <end>6</end>
      <status>unmodified</status>
      <modifiedWord/>
      <trackRevisions>false</trackRevisions>
    </reviewItem>
    <reviewItem>
      <errorID>a3e7bbbc-155b-4f00-9d01-11f611a53d4a</errorID>
      <errorWord>)</errorWord>
      <group>L1_Format</group>
      <groupName>格式问题</groupName>
      <ability>L2_HalfPunc_CN</ability>
      <abilityName>全半角问题</abilityName>
      <candidateList>
        <item>）</item>
      </candidateList>
      <explain>文本全半角错误。</explain>
      <paraID>3CE54911</paraID>
      <start>11</start>
      <end>12</end>
      <status>unmodified</status>
      <modifiedWord/>
      <trackRevisions>false</trackRevisions>
    </reviewItem>
    <reviewItem>
      <errorID>47689a58-f96d-4963-a2b3-dcc98cfefe80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7FACFD05</paraID>
      <start>0</start>
      <end>2</end>
      <status>unmodified</status>
      <modifiedWord/>
      <trackRevisions>false</trackRevisions>
    </reviewItem>
    <reviewItem>
      <errorID>c233fdb7-d23c-4efb-b03f-1d6cc05fff79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26903222</paraID>
      <start>0</start>
      <end>2</end>
      <status>unmodified</status>
      <modifiedWord/>
      <trackRevisions>false</trackRevisions>
    </reviewItem>
    <reviewItem>
      <errorID>a3864ec4-d4aa-4a7e-a8f8-474d6b96cbd8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41F96316</paraID>
      <start>0</start>
      <end>2</end>
      <status>unmodified</status>
      <modifiedWord/>
      <trackRevisions>false</trackRevisions>
    </reviewItem>
    <reviewItem>
      <errorID>79a3f941-52f9-473e-aa3a-2b537d3fc8e0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3BFE3EC2</paraID>
      <start>0</start>
      <end>2</end>
      <status>unmodified</status>
      <modifiedWord/>
      <trackRevisions>false</trackRevisions>
    </reviewItem>
    <reviewItem>
      <errorID>b05fc018-2a06-4a88-8840-11f3607c7108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3E4E8226</paraID>
      <start>0</start>
      <end>2</end>
      <status>unmodified</status>
      <modifiedWord/>
      <trackRevisions>false</trackRevisions>
    </reviewItem>
    <reviewItem>
      <errorID>73bc8999-d669-4599-80b3-2d0fb280dad9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3C4E3004</paraID>
      <start>0</start>
      <end>2</end>
      <status>unmodified</status>
      <modifiedWord/>
      <trackRevisions>false</trackRevisions>
    </reviewItem>
    <reviewItem>
      <errorID>9a583019-debf-48a6-9b38-035247b47479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4AE9EBF6</paraID>
      <start>0</start>
      <end>3</end>
      <status>unmodified</status>
      <modifiedWord/>
      <trackRevisions>false</trackRevisions>
    </reviewItem>
    <reviewItem>
      <errorID>516868e9-a126-4690-a9f7-56409022a3f8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5885B946</paraID>
      <start>0</start>
      <end>3</end>
      <status>unmodified</status>
      <modifiedWord/>
      <trackRevisions>false</trackRevisions>
    </reviewItem>
    <reviewItem>
      <errorID>5540308a-5ba9-4820-84c0-d7e71ac7c53e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385A54D7</paraID>
      <start>0</start>
      <end>3</end>
      <status>unmodified</status>
      <modifiedWord/>
      <trackRevisions>false</trackRevisions>
    </reviewItem>
    <reviewItem>
      <errorID>1dabd328-7a23-4ddf-82f3-60a95f9e494b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79C5DBC7</paraID>
      <start>0</start>
      <end>3</end>
      <status>unmodified</status>
      <modifiedWord/>
      <trackRevisions>false</trackRevisions>
    </reviewItem>
    <reviewItem>
      <errorID>7a981a1c-21ca-42bd-bacf-2b24695f6086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38406811</paraID>
      <start>1</start>
      <end>4</end>
      <status>unmodified</status>
      <modifiedWord/>
      <trackRevisions>false</trackRevisions>
    </reviewItem>
    <reviewItem>
      <errorID>eeab040d-19d0-4879-ac85-d74ecdae74a5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665DE64E</paraID>
      <start>1</start>
      <end>4</end>
      <status>unmodified</status>
      <modifiedWord/>
      <trackRevisions>false</trackRevisions>
    </reviewItem>
    <reviewItem>
      <errorID>139cf7f2-363a-4de7-b00e-aff39a1176e1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2818A6B0</paraID>
      <start>1</start>
      <end>4</end>
      <status>unmodified</status>
      <modifiedWord/>
      <trackRevisions>false</trackRevisions>
    </reviewItem>
    <reviewItem>
      <errorID>c48cfa4b-ac98-45c2-86fa-12b55c242429</errorID>
      <errorWord>（</errorWord>
      <group>L1_Punc</group>
      <groupName>标点问题</groupName>
      <ability>L2_Punc_CN</ability>
      <abilityName>标点符号问题</abilityName>
      <candidateList/>
      <explain>同一形式括号套用。</explain>
      <paraID> 8C1395F</paraID>
      <start>19</start>
      <end>20</end>
      <status>unmodified</status>
      <modifiedWord/>
      <trackRevisions>false</trackRevisions>
    </reviewItem>
    <reviewItem>
      <errorID>61d79f74-9440-4edc-bc85-2d1897ca13a6</errorID>
      <errorWord>）</errorWord>
      <group>L1_Punc</group>
      <groupName>标点问题</groupName>
      <ability>L2_Punc_CN</ability>
      <abilityName>标点符号问题</abilityName>
      <candidateList/>
      <explain>同一形式括号套用。</explain>
      <paraID> 8C1395F</paraID>
      <start>21</start>
      <end>22</end>
      <status>unmodified</status>
      <modifiedWord/>
      <trackRevisions>false</trackRevisions>
    </reviewItem>
    <reviewItem>
      <errorID>97a868f4-ddb4-4ce9-abfe-2a630707beb7</errorID>
      <errorWord>万</errorWord>
      <group>L1_Word</group>
      <groupName>字词问题</groupName>
      <ability>L2_Typo</ability>
      <abilityName>字词错误</abilityName>
      <candidateList>
        <item>万元</item>
      </candidateList>
      <explain/>
      <paraID>  F4C22F</paraID>
      <start>5</start>
      <end>6</end>
      <status>unmodified</status>
      <modifiedWord/>
      <trackRevisions>false</trackRevisions>
    </reviewItem>
    <reviewItem>
      <errorID>8c518113-91e9-431d-b544-6d5842e78660</errorID>
      <errorWord>万</errorWord>
      <group>L1_Word</group>
      <groupName>字词问题</groupName>
      <ability>L2_Typo</ability>
      <abilityName>字词错误</abilityName>
      <candidateList>
        <item>万元</item>
      </candidateList>
      <explain/>
      <paraID>253A99CD</paraID>
      <start>5</start>
      <end>6</end>
      <status>unmodified</status>
      <modifiedWord/>
      <trackRevisions>false</trackRevisions>
    </reviewItem>
    <reviewItem>
      <errorID>1c3a4540-5b60-4110-81f7-0a5636f86f40</errorID>
      <errorWord>必须</errorWord>
      <group>L1_Grammar</group>
      <groupName>语法问题</groupName>
      <ability>L2_Grammar</ability>
      <abilityName>语法错误</abilityName>
      <candidateList>
        <item>需要</item>
      </candidateList>
      <explain>“必须～能力”搭配不当，建议修改为“需要～能力”。</explain>
      <paraID>4CEFD5CD</paraID>
      <start>8</start>
      <end>10</end>
      <status>unmodified</status>
      <modifiedWord/>
      <trackRevisions>false</trackRevisions>
    </reviewItem>
    <reviewItem>
      <errorID>d3e5d478-adcd-4f39-8364-aba76d40966d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2B4C9D3</paraID>
      <start>1</start>
      <end>4</end>
      <status>unmodified</status>
      <modifiedWord/>
      <trackRevisions>false</trackRevisions>
    </reviewItem>
    <reviewItem>
      <errorID>27c79151-1b33-484b-bcfb-b1a91f607a06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5D13FE48</paraID>
      <start>1</start>
      <end>4</end>
      <status>unmodified</status>
      <modifiedWord/>
      <trackRevisions>false</trackRevisions>
    </reviewItem>
    <reviewItem>
      <errorID>0a27b99f-ba4d-4bef-8ee7-d12d1e68cb6c</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230B3C87</paraID>
      <start>1</start>
      <end>4</end>
      <status>unmodified</status>
      <modifiedWord/>
      <trackRevisions>false</trackRevisions>
    </reviewItem>
    <reviewItem>
      <errorID>164352f0-868c-4646-830c-6b5ff909f20d</errorID>
      <errorWord>[2011]300号</errorWord>
      <group>L1_Knowledge</group>
      <groupName>知识性问题</groupName>
      <ability>L2_Knowledge</ability>
      <abilityName>其他知识</abilityName>
      <candidateList>
        <item>〔2011〕300号</item>
      </candidateList>
      <explain>发文字号格式错误。</explain>
      <paraID>374FF93F</paraID>
      <start>52</start>
      <end>62</end>
      <status>unmodified</status>
      <modifiedWord/>
      <trackRevisions>false</trackRevisions>
    </reviewItem>
    <reviewItem>
      <errorID>a6a907ce-f5c8-49a1-8a68-5b9264bb4e10</errorID>
      <errorWord>〔2017〕 141号</errorWord>
      <group>L1_Knowledge</group>
      <groupName>知识性问题</groupName>
      <ability>L2_Knowledge</ability>
      <abilityName>其他知识</abilityName>
      <candidateList>
        <item>〔2017〕141号</item>
      </candidateList>
      <explain>发文字号格式错误。</explain>
      <paraID>77E5CC4D</paraID>
      <start>49</start>
      <end>60</end>
      <status>unmodified</status>
      <modifiedWord/>
      <trackRevisions>false</trackRevisions>
    </reviewItem>
    <reviewItem>
      <errorID>ff65e818-1fa4-459b-a0b5-9de33002665b</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599D3E56</paraID>
      <start>1</start>
      <end>4</end>
      <status>unmodified</status>
      <modifiedWord/>
      <trackRevisions>false</trackRevisions>
    </reviewItem>
    <reviewItem>
      <errorID>bc68c9a7-61d8-44ee-8958-cd0b6b5d21fd</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A9D5AD7</paraID>
      <start>1</start>
      <end>4</end>
      <status>unmodified</status>
      <modifiedWord/>
      <trackRevisions>false</trackRevisions>
    </reviewItem>
    <reviewItem>
      <errorID>32f2ff4d-0061-4c6e-86c0-ab7722d5cda9</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3624CDB</paraID>
      <start>1</start>
      <end>5</end>
      <status>unmodified</status>
      <modifiedWord/>
      <trackRevisions>false</trackRevisions>
    </reviewItem>
    <reviewItem>
      <errorID>17b01057-3a28-473c-ab50-2b45a8cb9a26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6182BD8C</paraID>
      <start>0</start>
      <end>3</end>
      <status>unmodified</status>
      <modifiedWord/>
      <trackRevisions>false</trackRevisions>
    </reviewItem>
    <reviewItem>
      <errorID>12d8caef-a313-44be-a940-c27cad408b22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792DA206</paraID>
      <start>1</start>
      <end>4</end>
      <status>unmodified</status>
      <modifiedWord/>
      <trackRevisions>false</trackRevisions>
    </reviewItem>
    <reviewItem>
      <errorID>8d86cd03-b520-47ba-b9b8-936765ff2d08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56F91B71</paraID>
      <start>0</start>
      <end>2</end>
      <status>unmodified</status>
      <modifiedWord/>
      <trackRevisions>false</trackRevisions>
    </reviewItem>
    <reviewItem>
      <errorID>a9804495-bbb0-4755-b05e-5fdb37bee7a1</errorID>
      <errorWord>做如下承诺</errorWord>
      <group>L1_Word</group>
      <groupName>字词问题</groupName>
      <ability>L2_Typo</ability>
      <abilityName>字词错误</abilityName>
      <candidateList>
        <item>作如下承诺</item>
      </candidateList>
      <explain/>
      <paraID>56F91B71</paraID>
      <start>45</start>
      <end>50</end>
      <status>unmodified</status>
      <modifiedWord/>
      <trackRevisions>false</trackRevisions>
    </reviewItem>
    <reviewItem>
      <errorID>b5a33ea6-e148-4189-ba2c-30b555ea3eff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21400A6D</paraID>
      <start>0</start>
      <end>2</end>
      <status>unmodified</status>
      <modifiedWord/>
      <trackRevisions>false</trackRevisions>
    </reviewItem>
    <reviewItem>
      <errorID>d49dcf7c-079b-4b8e-88ab-90974a8a702d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5699BCC1</paraID>
      <start>0</start>
      <end>3</end>
      <status>unmodified</status>
      <modifiedWord/>
      <trackRevisions>false</trackRevisions>
    </reviewItem>
    <reviewItem>
      <errorID>f70b6b34-78f8-4059-83fc-ed324b721260</errorID>
      <errorWord>(</errorWord>
      <group>L1_Format</group>
      <groupName>格式问题</groupName>
      <ability>L2_HalfPunc_CN</ability>
      <abilityName>全半角问题</abilityName>
      <candidateList>
        <item>（</item>
      </candidateList>
      <explain>文本全半角错误。</explain>
      <paraID>3A96051A</paraID>
      <start>21</start>
      <end>22</end>
      <status>unmodified</status>
      <modifiedWord/>
      <trackRevisions>false</trackRevisions>
    </reviewItem>
    <reviewItem>
      <errorID>ef1c6bb6-fdc0-4357-ad30-4da4f78b5d43</errorID>
      <errorWord>)</errorWord>
      <group>L1_Format</group>
      <groupName>格式问题</groupName>
      <ability>L2_HalfPunc_CN</ability>
      <abilityName>全半角问题</abilityName>
      <candidateList>
        <item>）</item>
      </candidateList>
      <explain>文本全半角错误。</explain>
      <paraID>3A96051A</paraID>
      <start>28</start>
      <end>29</end>
      <status>unmodified</status>
      <modifiedWord/>
      <trackRevisions>false</trackRevisions>
    </reviewItem>
    <reviewItem>
      <errorID>f9724f71-2ba1-452f-813c-212750ae1aab</errorID>
      <errorWord>导致有</errorWord>
      <group>L1_Word</group>
      <groupName>字词问题</groupName>
      <ability>L2_Typo</ability>
      <abilityName>字词错误</abilityName>
      <candidateList>
        <item>导致</item>
      </candidateList>
      <explain/>
      <paraID>60869AA3</paraID>
      <start>25</start>
      <end>28</end>
      <status>unmodified</status>
      <modifiedWord/>
      <trackRevisions>false</trackRevisions>
    </reviewItem>
    <reviewItem>
      <errorID>4947ab25-408a-477d-8765-4cdd2f91cdd6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3806F991</paraID>
      <start>1</start>
      <end>4</end>
      <status>unmodified</status>
      <modifiedWord/>
      <trackRevisions>false</trackRevisions>
    </reviewItem>
    <reviewItem>
      <errorID>5ade662a-f9af-413d-a324-509238903c3a</errorID>
      <errorWord>-</errorWord>
      <group>L1_Format</group>
      <groupName>格式问题</groupName>
      <ability>L2_HalfPunc_CN</ability>
      <abilityName>全半角问题</abilityName>
      <candidateList>
        <item>－</item>
      </candidateList>
      <explain>文本全半角错误。</explain>
      <paraID>1601DF9A</paraID>
      <start>50</start>
      <end>51</end>
      <status>unmodified</status>
      <modifiedWord/>
      <trackRevisions>false</trackRevisions>
    </reviewItem>
    <reviewItem>
      <errorID>9206b2fc-a503-4484-b28e-0d58e89b6452</errorID>
      <errorWord>(</errorWord>
      <group>L1_Format</group>
      <groupName>格式问题</groupName>
      <ability>L2_HalfPunc_CN</ability>
      <abilityName>全半角问题</abilityName>
      <candidateList>
        <item>（</item>
      </candidateList>
      <explain>文本全半角错误。</explain>
      <paraID>1601DF9A</paraID>
      <start>61</start>
      <end>62</end>
      <status>unmodified</status>
      <modifiedWord/>
      <trackRevisions>false</trackRevisions>
    </reviewItem>
    <reviewItem>
      <errorID>f2ea3ae1-ff0c-4e21-9a77-e32249f02c81</errorID>
      <errorWord>)</errorWord>
      <group>L1_Format</group>
      <groupName>格式问题</groupName>
      <ability>L2_HalfPunc_CN</ability>
      <abilityName>全半角问题</abilityName>
      <candidateList>
        <item>）</item>
      </candidateList>
      <explain>文本全半角错误。</explain>
      <paraID>1601DF9A</paraID>
      <start>63</start>
      <end>64</end>
      <status>unmodified</status>
      <modifiedWord/>
      <trackRevisions>false</trackRevisions>
    </reviewItem>
    <reviewItem>
      <errorID>66deca24-25f4-400f-b9ef-f6aaef95ae90</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193C386A</paraID>
      <start>1</start>
      <end>4</end>
      <status>unmodified</status>
      <modifiedWord/>
      <trackRevisions>false</trackRevisions>
    </reviewItem>
    <reviewItem>
      <errorID>f5f64d39-6eaf-4d5f-873f-f3f73bfc00c0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10000CAB</paraID>
      <start>0</start>
      <end>2</end>
      <status>unmodified</status>
      <modifiedWord/>
      <trackRevisions>false</trackRevisions>
    </reviewItem>
    <reviewItem>
      <errorID>8a66045c-f60b-44bf-98fe-27ba8e7694ed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69C5605C</paraID>
      <start>0</start>
      <end>2</end>
      <status>unmodified</status>
      <modifiedWord/>
      <trackRevisions>false</trackRevisions>
    </reviewItem>
    <reviewItem>
      <errorID>91765168-0cf6-4097-abce-df20abcf189f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66A19F34</paraID>
      <start>0</start>
      <end>2</end>
      <status>unmodified</status>
      <modifiedWord/>
      <trackRevisions>false</trackRevisions>
    </reviewItem>
    <reviewItem>
      <errorID>c7fcdc3b-e3e9-4635-af72-64e52685e3f1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6FDEEDE6</paraID>
      <start>0</start>
      <end>2</end>
      <status>unmodified</status>
      <modifiedWord/>
      <trackRevisions>false</trackRevisions>
    </reviewItem>
    <reviewItem>
      <errorID>f561de07-5e35-4835-9d04-f1da14fecda5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30B38EF0</paraID>
      <start>0</start>
      <end>2</end>
      <status>unmodified</status>
      <modifiedWord/>
      <trackRevisions>false</trackRevisions>
    </reviewItem>
    <reviewItem>
      <errorID>5c6d82ac-f711-45eb-8b18-015a3c5bdac6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183DE86C</paraID>
      <start>0</start>
      <end>3</end>
      <status>unmodified</status>
      <modifiedWord/>
      <trackRevisions>false</trackRevisions>
    </reviewItem>
    <reviewItem>
      <errorID>887157da-47f5-4931-84d6-a300a2798e3c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57BC155</paraID>
      <start>0</start>
      <end>2</end>
      <status>unmodified</status>
      <modifiedWord/>
      <trackRevisions>false</trackRevisions>
    </reviewItem>
    <reviewItem>
      <errorID>fdd30dd3-9713-437a-a9e6-ca958016ef47</errorID>
      <errorWord>做如下承诺</errorWord>
      <group>L1_Word</group>
      <groupName>字词问题</groupName>
      <ability>L2_Typo</ability>
      <abilityName>字词错误</abilityName>
      <candidateList>
        <item>作如下承诺</item>
      </candidateList>
      <explain/>
      <paraID> 57BC155</paraID>
      <start>46</start>
      <end>51</end>
      <status>unmodified</status>
      <modifiedWord/>
      <trackRevisions>false</trackRevisions>
    </reviewItem>
    <reviewItem>
      <errorID>14d17aa6-558e-444e-a059-e7e19ffbfbc6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3180D037</paraID>
      <start>0</start>
      <end>2</end>
      <status>unmodified</status>
      <modifiedWord/>
      <trackRevisions>false</trackRevisions>
    </reviewItem>
    <reviewItem>
      <errorID>536e108e-8797-455c-b1cb-2caa28314e3e</errorID>
      <errorWord>:</errorWord>
      <group>L1_Format</group>
      <groupName>格式问题</groupName>
      <ability>L2_HalfPunc_CN</ability>
      <abilityName>全半角问题</abilityName>
      <candidateList>
        <item>：</item>
      </candidateList>
      <explain>文本全半角错误。</explain>
      <paraID>72EA8F81</paraID>
      <start>21</start>
      <end>22</end>
      <status>unmodified</status>
      <modifiedWord/>
      <trackRevisions>false</trackRevisions>
    </reviewItem>
    <reviewItem>
      <errorID>992626c8-c0c1-4063-aa7d-82cde9b834a8</errorID>
      <errorWord>;</errorWord>
      <group>L1_Format</group>
      <groupName>格式问题</groupName>
      <ability>L2_HalfPunc_CN</ability>
      <abilityName>全半角问题</abilityName>
      <candidateList>
        <item>；</item>
      </candidateList>
      <explain>文本全半角错误。</explain>
      <paraID>7AB1657A</paraID>
      <start>102</start>
      <end>103</end>
      <status>unmodified</status>
      <modifiedWord/>
      <trackRevisions>false</trackRevisions>
    </reviewItem>
    <reviewItem>
      <errorID>9198b354-f1b0-4fbd-9e59-46aa79ed8b94</errorID>
      <errorWord>:</errorWord>
      <group>L1_Format</group>
      <groupName>格式问题</groupName>
      <ability>L2_HalfPunc_CN</ability>
      <abilityName>全半角问题</abilityName>
      <candidateList>
        <item>：</item>
      </candidateList>
      <explain>文本全半角错误。</explain>
      <paraID>7AB1657A</paraID>
      <start>117</start>
      <end>118</end>
      <status>unmodified</status>
      <modifiedWord/>
      <trackRevisions>false</trackRevisions>
    </reviewItem>
    <reviewItem>
      <errorID>40487af4-3073-4058-917d-b0b7433ba68e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7840A2E3</paraID>
      <start>0</start>
      <end>3</end>
      <status>unmodified</status>
      <modifiedWord/>
      <trackRevisions>false</trackRevisions>
    </reviewItem>
    <reviewItem>
      <errorID>dd1df459-fbbe-4bc9-84b1-478447b87c9d</errorID>
      <errorWord>;</errorWord>
      <group>L1_Format</group>
      <groupName>格式问题</groupName>
      <ability>L2_HalfPunc_CN</ability>
      <abilityName>全半角问题</abilityName>
      <candidateList>
        <item>；</item>
      </candidateList>
      <explain>文本全半角错误。</explain>
      <paraID>7840A2E3</paraID>
      <start>17</start>
      <end>18</end>
      <status>unmodified</status>
      <modifiedWord/>
      <trackRevisions>false</trackRevisions>
    </reviewItem>
    <reviewItem>
      <errorID>34d8295a-21e8-46fc-81ac-accf44c01db4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5CD2CA24</paraID>
      <start>0</start>
      <end>3</end>
      <status>unmodified</status>
      <modifiedWord/>
      <trackRevisions>false</trackRevisions>
    </reviewItem>
    <reviewItem>
      <errorID>b7a20813-d674-4c36-a9db-15d8e9547329</errorID>
      <errorWord>;</errorWord>
      <group>L1_Format</group>
      <groupName>格式问题</groupName>
      <ability>L2_HalfPunc_CN</ability>
      <abilityName>全半角问题</abilityName>
      <candidateList>
        <item>；</item>
      </candidateList>
      <explain>文本全半角错误。</explain>
      <paraID>5CD2CA24</paraID>
      <start>21</start>
      <end>22</end>
      <status>unmodified</status>
      <modifiedWord/>
      <trackRevisions>false</trackRevisions>
    </reviewItem>
    <reviewItem>
      <errorID>73c0bb14-23c6-4b0a-a8ad-d3da0d8ce1c9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19059E8E</paraID>
      <start>0</start>
      <end>3</end>
      <status>unmodified</status>
      <modifiedWord/>
      <trackRevisions>false</trackRevisions>
    </reviewItem>
    <reviewItem>
      <errorID>ed65c01e-26ab-4ae8-8241-eae487d99e66</errorID>
      <errorWord>;</errorWord>
      <group>L1_Format</group>
      <groupName>格式问题</groupName>
      <ability>L2_HalfPunc_CN</ability>
      <abilityName>全半角问题</abilityName>
      <candidateList>
        <item>；</item>
      </candidateList>
      <explain>文本全半角错误。</explain>
      <paraID>19059E8E</paraID>
      <start>26</start>
      <end>27</end>
      <status>unmodified</status>
      <modifiedWord/>
      <trackRevisions>false</trackRevisions>
    </reviewItem>
    <reviewItem>
      <errorID>0f7506bf-a0ae-40fa-98d3-93d68d322dc7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67222EC2</paraID>
      <start>0</start>
      <end>3</end>
      <status>unmodified</status>
      <modifiedWord/>
      <trackRevisions>false</trackRevisions>
    </reviewItem>
    <reviewItem>
      <errorID>6a25f409-c784-4961-ab54-e074f6e8fcde</errorID>
      <errorWord>;</errorWord>
      <group>L1_Format</group>
      <groupName>格式问题</groupName>
      <ability>L2_HalfPunc_CN</ability>
      <abilityName>全半角问题</abilityName>
      <candidateList>
        <item>；</item>
      </candidateList>
      <explain>文本全半角错误。</explain>
      <paraID>67222EC2</paraID>
      <start>28</start>
      <end>29</end>
      <status>unmodified</status>
      <modifiedWord/>
      <trackRevisions>false</trackRevisions>
    </reviewItem>
    <reviewItem>
      <errorID>ffe04ea8-f318-4698-9b60-3dc327b98294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5EED738E</paraID>
      <start>0</start>
      <end>3</end>
      <status>unmodified</status>
      <modifiedWord/>
      <trackRevisions>false</trackRevisions>
    </reviewItem>
    <reviewItem>
      <errorID>378cc058-3ddf-45b1-aa8e-c78053f18865</errorID>
      <errorWord>;</errorWord>
      <group>L1_Format</group>
      <groupName>格式问题</groupName>
      <ability>L2_HalfPunc_CN</ability>
      <abilityName>全半角问题</abilityName>
      <candidateList>
        <item>；</item>
      </candidateList>
      <explain>文本全半角错误。</explain>
      <paraID>5EED738E</paraID>
      <start>22</start>
      <end>23</end>
      <status>unmodified</status>
      <modifiedWord/>
      <trackRevisions>false</trackRevisions>
    </reviewItem>
    <reviewItem>
      <errorID>dc8e4489-3d3f-4b63-ac45-bd3f32cb0394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12B452D1</paraID>
      <start>0</start>
      <end>3</end>
      <status>unmodified</status>
      <modifiedWord/>
      <trackRevisions>false</trackRevisions>
    </reviewItem>
    <reviewItem>
      <errorID>7110395f-d1d5-41da-8a30-d907f6319e67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723275A9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0652F0D-2EBB-4DFA-99F0-C54B1E3F7A0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FCY</cp:lastModifiedBy>
  <cp:revision>12</cp:revision>
  <dcterms:created xsi:type="dcterms:W3CDTF">2022-07-12T02:18:00Z</dcterms:created>
  <dcterms:modified xsi:type="dcterms:W3CDTF">2026-07-21T02:49:54Z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eyJoZGlkIjoiZmRhZTMzNjVlNmUyYmUzNDViNjdlNTYzOWI0YWI4ZDciLCJ1c2VySWQiOiIyNDk4MjA1MTQifQ==</vt:lpwstr>
  </property>
  <property fmtid="{D5CDD505-2E9C-101B-9397-08002B2CF9AE}" pid="3" name="KSOProductBuildVer">
    <vt:lpwstr>2052-12.1.0.26895</vt:lpwstr>
  </property>
  <property fmtid="{D5CDD505-2E9C-101B-9397-08002B2CF9AE}" pid="4" name="ICV">
    <vt:lpwstr>F342533ABE67404193616EC6E0FC988B_13</vt:lpwstr>
  </property>
</Properties>
</file>